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C4202" w14:textId="77777777" w:rsidR="00433F5D" w:rsidRPr="004954F9" w:rsidRDefault="00433F5D">
      <w:pPr>
        <w:pStyle w:val="Titleofthepaper"/>
        <w:rPr>
          <w:noProof w:val="0"/>
          <w:lang w:bidi="fa-IR"/>
        </w:rPr>
      </w:pPr>
      <w:bookmarkStart w:id="0" w:name="Title_2"/>
    </w:p>
    <w:p w14:paraId="136D1A46" w14:textId="77777777" w:rsidR="00A47C1A" w:rsidRDefault="00A47C1A">
      <w:pPr>
        <w:pStyle w:val="Titleofthepaper"/>
        <w:rPr>
          <w:noProof w:val="0"/>
          <w:lang w:val="en-GB"/>
        </w:rPr>
      </w:pPr>
      <w:r>
        <w:rPr>
          <w:noProof w:val="0"/>
          <w:lang w:val="en-GB"/>
        </w:rPr>
        <w:t>Full Paper Title in Title Case</w:t>
      </w:r>
    </w:p>
    <w:bookmarkEnd w:id="0"/>
    <w:p w14:paraId="5B95B736" w14:textId="77777777" w:rsidR="00A47C1A" w:rsidRPr="00DB410A" w:rsidRDefault="00A47C1A">
      <w:pPr>
        <w:pStyle w:val="Titleofthepaper"/>
        <w:rPr>
          <w:rFonts w:ascii="Times New Roman" w:hAnsi="Times New Roman"/>
          <w:noProof w:val="0"/>
          <w:sz w:val="22"/>
          <w:szCs w:val="22"/>
          <w:lang w:val="en-GB"/>
        </w:rPr>
      </w:pPr>
    </w:p>
    <w:p w14:paraId="19A26CE9" w14:textId="77777777" w:rsidR="00A47C1A" w:rsidRPr="00DB410A" w:rsidRDefault="00A47C1A" w:rsidP="00A93879">
      <w:pPr>
        <w:pStyle w:val="Authorname"/>
        <w:rPr>
          <w:sz w:val="22"/>
          <w:szCs w:val="22"/>
          <w:lang w:val="en-CA"/>
        </w:rPr>
      </w:pPr>
      <w:bookmarkStart w:id="1" w:name="Author_1"/>
      <w:r w:rsidRPr="00DB410A">
        <w:rPr>
          <w:sz w:val="22"/>
          <w:szCs w:val="22"/>
          <w:lang w:val="en-CA"/>
        </w:rPr>
        <w:t xml:space="preserve">Name Surname, </w:t>
      </w:r>
      <w:bookmarkEnd w:id="1"/>
      <w:r w:rsidRPr="00DB410A">
        <w:rPr>
          <w:sz w:val="22"/>
          <w:szCs w:val="22"/>
          <w:lang w:val="en-CA"/>
        </w:rPr>
        <w:t xml:space="preserve">Name Surname </w:t>
      </w:r>
      <w:r w:rsidR="00A93879">
        <w:rPr>
          <w:sz w:val="22"/>
          <w:szCs w:val="22"/>
          <w:lang w:val="en-CA"/>
        </w:rPr>
        <w:t xml:space="preserve"> </w:t>
      </w:r>
    </w:p>
    <w:p w14:paraId="0738D567" w14:textId="77777777" w:rsidR="00A47C1A" w:rsidRPr="00DB410A" w:rsidRDefault="008A1024">
      <w:pPr>
        <w:pStyle w:val="AuthorAffilliation"/>
        <w:rPr>
          <w:noProof w:val="0"/>
          <w:sz w:val="22"/>
          <w:szCs w:val="22"/>
          <w:lang w:val="en-CA"/>
        </w:rPr>
      </w:pPr>
      <w:r w:rsidRPr="00DB410A">
        <w:rPr>
          <w:noProof w:val="0"/>
          <w:sz w:val="22"/>
          <w:szCs w:val="22"/>
          <w:lang w:val="en-CA"/>
        </w:rPr>
        <w:t>My</w:t>
      </w:r>
      <w:r w:rsidR="00A47C1A" w:rsidRPr="00DB410A">
        <w:rPr>
          <w:noProof w:val="0"/>
          <w:sz w:val="22"/>
          <w:szCs w:val="22"/>
          <w:lang w:val="en-CA"/>
        </w:rPr>
        <w:t xml:space="preserve"> Institute/Company</w:t>
      </w:r>
    </w:p>
    <w:p w14:paraId="2A5F9115" w14:textId="77777777" w:rsidR="00A47C1A" w:rsidRPr="00DB410A" w:rsidRDefault="008A1024" w:rsidP="008A1024">
      <w:pPr>
        <w:pStyle w:val="AuthorAffilliation"/>
        <w:rPr>
          <w:noProof w:val="0"/>
          <w:sz w:val="22"/>
          <w:szCs w:val="22"/>
          <w:lang w:val="en-CA"/>
        </w:rPr>
      </w:pPr>
      <w:r w:rsidRPr="00DB410A">
        <w:rPr>
          <w:noProof w:val="0"/>
          <w:sz w:val="22"/>
          <w:szCs w:val="22"/>
          <w:lang w:val="en-CA"/>
        </w:rPr>
        <w:t>Address</w:t>
      </w:r>
      <w:r w:rsidR="00A47C1A" w:rsidRPr="00DB410A">
        <w:rPr>
          <w:noProof w:val="0"/>
          <w:sz w:val="22"/>
          <w:szCs w:val="22"/>
          <w:lang w:val="en-CA"/>
        </w:rPr>
        <w:t>, City, Country</w:t>
      </w:r>
    </w:p>
    <w:p w14:paraId="2F4DA31A" w14:textId="77777777" w:rsidR="00A47C1A" w:rsidRPr="00DB410A" w:rsidRDefault="008A1024" w:rsidP="008A1024">
      <w:pPr>
        <w:pStyle w:val="AuthorAffilliation"/>
        <w:rPr>
          <w:noProof w:val="0"/>
          <w:sz w:val="22"/>
          <w:szCs w:val="22"/>
          <w:lang w:val="en-CA"/>
        </w:rPr>
      </w:pPr>
      <w:r w:rsidRPr="00DB410A">
        <w:rPr>
          <w:noProof w:val="0"/>
          <w:sz w:val="22"/>
          <w:szCs w:val="22"/>
          <w:lang w:val="en-CA"/>
        </w:rPr>
        <w:t>First.</w:t>
      </w:r>
      <w:r w:rsidR="00F07773">
        <w:rPr>
          <w:noProof w:val="0"/>
          <w:sz w:val="22"/>
          <w:szCs w:val="22"/>
          <w:lang w:val="en-CA"/>
        </w:rPr>
        <w:t>Author@institution.org;</w:t>
      </w:r>
      <w:r w:rsidR="00A47C1A" w:rsidRPr="00DB410A">
        <w:rPr>
          <w:noProof w:val="0"/>
          <w:sz w:val="22"/>
          <w:szCs w:val="22"/>
          <w:lang w:val="en-CA"/>
        </w:rPr>
        <w:t xml:space="preserve"> </w:t>
      </w:r>
      <w:r w:rsidRPr="00DB410A">
        <w:rPr>
          <w:noProof w:val="0"/>
          <w:sz w:val="22"/>
          <w:szCs w:val="22"/>
          <w:lang w:val="en-CA"/>
        </w:rPr>
        <w:t>Second.</w:t>
      </w:r>
      <w:r w:rsidR="00A47C1A" w:rsidRPr="00DB410A">
        <w:rPr>
          <w:noProof w:val="0"/>
          <w:sz w:val="22"/>
          <w:szCs w:val="22"/>
          <w:lang w:val="en-CA"/>
        </w:rPr>
        <w:t>Author@institution.org</w:t>
      </w:r>
    </w:p>
    <w:p w14:paraId="5076F96E" w14:textId="77777777" w:rsidR="00A47C1A" w:rsidRPr="00DB410A" w:rsidRDefault="00A47C1A">
      <w:pPr>
        <w:pStyle w:val="Authorname"/>
        <w:rPr>
          <w:sz w:val="22"/>
          <w:szCs w:val="22"/>
          <w:lang w:val="en-CA"/>
        </w:rPr>
      </w:pPr>
      <w:r w:rsidRPr="00DB410A">
        <w:rPr>
          <w:sz w:val="22"/>
          <w:szCs w:val="22"/>
          <w:lang w:val="en-CA"/>
        </w:rPr>
        <w:t>Name Surname</w:t>
      </w:r>
    </w:p>
    <w:p w14:paraId="7F4BDAC2" w14:textId="77777777" w:rsidR="00A47C1A" w:rsidRPr="00DB410A" w:rsidRDefault="00A47C1A" w:rsidP="008A1024">
      <w:pPr>
        <w:pStyle w:val="AuthorAffilliation"/>
        <w:rPr>
          <w:noProof w:val="0"/>
          <w:sz w:val="22"/>
          <w:szCs w:val="22"/>
          <w:lang w:val="en-CA"/>
        </w:rPr>
      </w:pPr>
      <w:smartTag w:uri="urn:schemas-microsoft-com:office:smarttags" w:element="place">
        <w:smartTag w:uri="urn:schemas-microsoft-com:office:smarttags" w:element="PlaceType">
          <w:r w:rsidRPr="00DB410A">
            <w:rPr>
              <w:noProof w:val="0"/>
              <w:sz w:val="22"/>
              <w:szCs w:val="22"/>
              <w:lang w:val="en-CA"/>
            </w:rPr>
            <w:t>University</w:t>
          </w:r>
        </w:smartTag>
        <w:r w:rsidRPr="00DB410A">
          <w:rPr>
            <w:noProof w:val="0"/>
            <w:sz w:val="22"/>
            <w:szCs w:val="22"/>
            <w:lang w:val="en-CA"/>
          </w:rPr>
          <w:t xml:space="preserve"> of </w:t>
        </w:r>
        <w:smartTag w:uri="urn:schemas-microsoft-com:office:smarttags" w:element="PlaceName">
          <w:r w:rsidR="008A1024" w:rsidRPr="00DB410A">
            <w:rPr>
              <w:noProof w:val="0"/>
              <w:sz w:val="22"/>
              <w:szCs w:val="22"/>
              <w:lang w:val="en-CA"/>
            </w:rPr>
            <w:t>Ottawa</w:t>
          </w:r>
        </w:smartTag>
      </w:smartTag>
      <w:r w:rsidRPr="00DB410A">
        <w:rPr>
          <w:noProof w:val="0"/>
          <w:sz w:val="22"/>
          <w:szCs w:val="22"/>
          <w:lang w:val="en-CA"/>
        </w:rPr>
        <w:t xml:space="preserve">, Department of </w:t>
      </w:r>
      <w:r w:rsidR="008A1024" w:rsidRPr="00DB410A">
        <w:rPr>
          <w:noProof w:val="0"/>
          <w:sz w:val="22"/>
          <w:szCs w:val="22"/>
          <w:lang w:val="en-CA"/>
        </w:rPr>
        <w:t>Chemical</w:t>
      </w:r>
      <w:r w:rsidRPr="00DB410A">
        <w:rPr>
          <w:noProof w:val="0"/>
          <w:sz w:val="22"/>
          <w:szCs w:val="22"/>
          <w:lang w:val="en-CA"/>
        </w:rPr>
        <w:t xml:space="preserve"> Engineering</w:t>
      </w:r>
    </w:p>
    <w:p w14:paraId="1C14309A" w14:textId="77777777" w:rsidR="00A47C1A" w:rsidRPr="00DB410A" w:rsidRDefault="008A1024" w:rsidP="008A1024">
      <w:pPr>
        <w:pStyle w:val="AuthorAffilliation"/>
        <w:rPr>
          <w:noProof w:val="0"/>
          <w:sz w:val="22"/>
          <w:szCs w:val="22"/>
          <w:lang w:val="en-CA"/>
        </w:rPr>
      </w:pPr>
      <w:r w:rsidRPr="00DB410A">
        <w:rPr>
          <w:noProof w:val="0"/>
          <w:sz w:val="22"/>
          <w:szCs w:val="22"/>
          <w:lang w:val="en-CA"/>
        </w:rPr>
        <w:t>161 Louis Pasteur</w:t>
      </w:r>
      <w:r w:rsidR="00A47C1A" w:rsidRPr="00DB410A">
        <w:rPr>
          <w:noProof w:val="0"/>
          <w:sz w:val="22"/>
          <w:szCs w:val="22"/>
          <w:lang w:val="en-CA"/>
        </w:rPr>
        <w:t xml:space="preserve">, </w:t>
      </w:r>
      <w:smartTag w:uri="urn:schemas-microsoft-com:office:smarttags" w:element="place">
        <w:smartTag w:uri="urn:schemas-microsoft-com:office:smarttags" w:element="City">
          <w:r w:rsidRPr="00DB410A">
            <w:rPr>
              <w:noProof w:val="0"/>
              <w:sz w:val="22"/>
              <w:szCs w:val="22"/>
              <w:lang w:val="en-CA"/>
            </w:rPr>
            <w:t>Ottawa</w:t>
          </w:r>
        </w:smartTag>
        <w:r w:rsidR="00A47C1A" w:rsidRPr="00DB410A">
          <w:rPr>
            <w:noProof w:val="0"/>
            <w:sz w:val="22"/>
            <w:szCs w:val="22"/>
            <w:lang w:val="en-CA"/>
          </w:rPr>
          <w:t xml:space="preserve">, </w:t>
        </w:r>
        <w:smartTag w:uri="urn:schemas-microsoft-com:office:smarttags" w:element="State">
          <w:r w:rsidRPr="00DB410A">
            <w:rPr>
              <w:noProof w:val="0"/>
              <w:sz w:val="22"/>
              <w:szCs w:val="22"/>
              <w:lang w:val="en-CA"/>
            </w:rPr>
            <w:t>Ontario</w:t>
          </w:r>
        </w:smartTag>
        <w:r w:rsidRPr="00DB410A">
          <w:rPr>
            <w:noProof w:val="0"/>
            <w:sz w:val="22"/>
            <w:szCs w:val="22"/>
            <w:lang w:val="en-CA"/>
          </w:rPr>
          <w:t xml:space="preserve">, </w:t>
        </w:r>
        <w:smartTag w:uri="urn:schemas-microsoft-com:office:smarttags" w:element="country-region">
          <w:r w:rsidRPr="00DB410A">
            <w:rPr>
              <w:noProof w:val="0"/>
              <w:sz w:val="22"/>
              <w:szCs w:val="22"/>
              <w:lang w:val="en-CA"/>
            </w:rPr>
            <w:t>Canada</w:t>
          </w:r>
        </w:smartTag>
        <w:r w:rsidRPr="00DB410A">
          <w:rPr>
            <w:noProof w:val="0"/>
            <w:sz w:val="22"/>
            <w:szCs w:val="22"/>
            <w:lang w:val="en-CA"/>
          </w:rPr>
          <w:t xml:space="preserve"> </w:t>
        </w:r>
        <w:smartTag w:uri="urn:schemas-microsoft-com:office:smarttags" w:element="PostalCode">
          <w:r w:rsidRPr="00DB410A">
            <w:rPr>
              <w:noProof w:val="0"/>
              <w:sz w:val="22"/>
              <w:szCs w:val="22"/>
              <w:lang w:val="en-CA"/>
            </w:rPr>
            <w:t>K1N 6N5</w:t>
          </w:r>
        </w:smartTag>
      </w:smartTag>
    </w:p>
    <w:p w14:paraId="4D993B9E" w14:textId="77777777" w:rsidR="00A47C1A" w:rsidRPr="00DB410A" w:rsidRDefault="008A1024" w:rsidP="008A1024">
      <w:pPr>
        <w:pStyle w:val="AuthorAffilliation"/>
        <w:rPr>
          <w:noProof w:val="0"/>
          <w:sz w:val="22"/>
          <w:szCs w:val="22"/>
          <w:lang w:val="en-CA"/>
        </w:rPr>
      </w:pPr>
      <w:r w:rsidRPr="00DB410A">
        <w:rPr>
          <w:noProof w:val="0"/>
          <w:sz w:val="22"/>
          <w:szCs w:val="22"/>
          <w:lang w:val="en-CA"/>
        </w:rPr>
        <w:t>Third.</w:t>
      </w:r>
      <w:r w:rsidR="00A47C1A" w:rsidRPr="00DB410A">
        <w:rPr>
          <w:noProof w:val="0"/>
          <w:sz w:val="22"/>
          <w:szCs w:val="22"/>
          <w:lang w:val="en-CA"/>
        </w:rPr>
        <w:t>Author@</w:t>
      </w:r>
      <w:r w:rsidRPr="00DB410A">
        <w:rPr>
          <w:noProof w:val="0"/>
          <w:sz w:val="22"/>
          <w:szCs w:val="22"/>
          <w:lang w:val="en-CA"/>
        </w:rPr>
        <w:t>uottawa.ca</w:t>
      </w:r>
    </w:p>
    <w:p w14:paraId="0A90F4AB" w14:textId="77777777" w:rsidR="00A47C1A" w:rsidRPr="00DB410A" w:rsidRDefault="001F57B9" w:rsidP="00C5255E">
      <w:pPr>
        <w:pStyle w:val="HeaderAbs"/>
        <w:spacing w:after="120"/>
        <w:rPr>
          <w:szCs w:val="22"/>
          <w:lang w:val="en-GB"/>
        </w:rPr>
      </w:pPr>
      <w:r>
        <w:rPr>
          <w:szCs w:val="22"/>
          <w:lang w:val="en-GB"/>
        </w:rPr>
        <w:tab/>
      </w:r>
      <w:r w:rsidR="00A47C1A" w:rsidRPr="00DB410A">
        <w:rPr>
          <w:szCs w:val="22"/>
          <w:lang w:val="en-GB"/>
        </w:rPr>
        <w:t>ABSTRACT</w:t>
      </w:r>
    </w:p>
    <w:p w14:paraId="7606F68B" w14:textId="309F4A1F" w:rsidR="00A47C1A" w:rsidRPr="00DB410A" w:rsidRDefault="0011741F" w:rsidP="00396E0A">
      <w:pPr>
        <w:rPr>
          <w:sz w:val="22"/>
          <w:szCs w:val="22"/>
        </w:rPr>
      </w:pPr>
      <w:r w:rsidRPr="00DB410A">
        <w:rPr>
          <w:sz w:val="22"/>
          <w:szCs w:val="22"/>
        </w:rPr>
        <w:t xml:space="preserve">In this paper, the formatting requirements for the </w:t>
      </w:r>
      <w:r w:rsidR="00396E0A">
        <w:rPr>
          <w:i/>
          <w:szCs w:val="24"/>
          <w:lang w:val="en-CA"/>
        </w:rPr>
        <w:t>4</w:t>
      </w:r>
      <w:r w:rsidR="00433F5D" w:rsidRPr="00433F5D">
        <w:rPr>
          <w:i/>
          <w:szCs w:val="24"/>
          <w:vertAlign w:val="superscript"/>
          <w:lang w:val="en-CA"/>
        </w:rPr>
        <w:t>nd</w:t>
      </w:r>
      <w:r w:rsidR="00433F5D" w:rsidRPr="00433F5D">
        <w:rPr>
          <w:i/>
          <w:szCs w:val="24"/>
          <w:lang w:val="en-CA"/>
        </w:rPr>
        <w:t xml:space="preserve"> </w:t>
      </w:r>
      <w:r w:rsidR="00433F5D" w:rsidRPr="00433F5D">
        <w:rPr>
          <w:rFonts w:hint="cs"/>
          <w:szCs w:val="24"/>
        </w:rPr>
        <w:t>International Conference on Combinatorics, Cryptography</w:t>
      </w:r>
      <w:r w:rsidR="00396E0A" w:rsidRPr="00396E0A">
        <w:rPr>
          <w:szCs w:val="24"/>
        </w:rPr>
        <w:t>, Computer science</w:t>
      </w:r>
      <w:r w:rsidR="00433F5D" w:rsidRPr="00433F5D">
        <w:rPr>
          <w:rFonts w:hint="cs"/>
          <w:szCs w:val="24"/>
        </w:rPr>
        <w:t xml:space="preserve"> and Computation</w:t>
      </w:r>
      <w:r w:rsidR="00433F5D">
        <w:rPr>
          <w:szCs w:val="24"/>
        </w:rPr>
        <w:t xml:space="preserve"> (I4C201</w:t>
      </w:r>
      <w:r w:rsidR="00817C19">
        <w:rPr>
          <w:szCs w:val="24"/>
        </w:rPr>
        <w:t>9</w:t>
      </w:r>
      <w:r w:rsidR="00433F5D">
        <w:rPr>
          <w:szCs w:val="24"/>
        </w:rPr>
        <w:t>)</w:t>
      </w:r>
      <w:r w:rsidRPr="00DB410A">
        <w:rPr>
          <w:sz w:val="22"/>
          <w:szCs w:val="22"/>
        </w:rPr>
        <w:t xml:space="preserve"> are described. Some recommendations on writing for a worldwide readership are offered.  Please review this document to learn about the formatting of </w:t>
      </w:r>
      <w:r w:rsidR="00A93879">
        <w:rPr>
          <w:sz w:val="22"/>
          <w:szCs w:val="22"/>
        </w:rPr>
        <w:t xml:space="preserve">text, </w:t>
      </w:r>
      <w:r w:rsidRPr="00DB410A">
        <w:rPr>
          <w:sz w:val="22"/>
          <w:szCs w:val="22"/>
        </w:rPr>
        <w:t xml:space="preserve">table captions, references, and the method to include the indexing information. </w:t>
      </w:r>
      <w:r w:rsidR="00A47C1A" w:rsidRPr="00DB410A">
        <w:rPr>
          <w:sz w:val="22"/>
          <w:szCs w:val="22"/>
        </w:rPr>
        <w:t xml:space="preserve">The conference proceedings will be published in an electronic format. The full paper in MS Word file shall be written in compliance with these instructions. </w:t>
      </w:r>
      <w:r w:rsidRPr="00DB410A">
        <w:rPr>
          <w:sz w:val="22"/>
          <w:szCs w:val="22"/>
        </w:rPr>
        <w:t>At a l</w:t>
      </w:r>
      <w:r w:rsidR="00A47C1A" w:rsidRPr="00DB410A">
        <w:rPr>
          <w:sz w:val="22"/>
          <w:szCs w:val="22"/>
        </w:rPr>
        <w:t xml:space="preserve">ater </w:t>
      </w:r>
      <w:r w:rsidRPr="00DB410A">
        <w:rPr>
          <w:sz w:val="22"/>
          <w:szCs w:val="22"/>
        </w:rPr>
        <w:t xml:space="preserve">stage, </w:t>
      </w:r>
      <w:r w:rsidR="00A47C1A" w:rsidRPr="00DB410A">
        <w:rPr>
          <w:sz w:val="22"/>
          <w:szCs w:val="22"/>
        </w:rPr>
        <w:t>it will be converted into Portable Document Format (PDF).</w:t>
      </w:r>
    </w:p>
    <w:p w14:paraId="042D3C12" w14:textId="77777777" w:rsidR="00A47C1A" w:rsidRDefault="00A47C1A" w:rsidP="004E477E">
      <w:pPr>
        <w:rPr>
          <w:sz w:val="22"/>
          <w:szCs w:val="22"/>
        </w:rPr>
      </w:pPr>
      <w:r w:rsidRPr="00DB410A">
        <w:rPr>
          <w:sz w:val="22"/>
          <w:szCs w:val="22"/>
        </w:rPr>
        <w:t xml:space="preserve">An abstract not exceeding </w:t>
      </w:r>
      <w:r w:rsidR="00A93879">
        <w:rPr>
          <w:sz w:val="22"/>
          <w:szCs w:val="22"/>
        </w:rPr>
        <w:t>3</w:t>
      </w:r>
      <w:r w:rsidRPr="00DB410A">
        <w:rPr>
          <w:sz w:val="22"/>
          <w:szCs w:val="22"/>
        </w:rPr>
        <w:t xml:space="preserve">00 words should appear on the top of the first page, after the title of the paper in </w:t>
      </w:r>
      <w:r w:rsidR="004E477E" w:rsidRPr="00DB410A">
        <w:rPr>
          <w:sz w:val="22"/>
          <w:szCs w:val="22"/>
        </w:rPr>
        <w:t>a section</w:t>
      </w:r>
      <w:r w:rsidRPr="00DB410A">
        <w:rPr>
          <w:sz w:val="22"/>
          <w:szCs w:val="22"/>
        </w:rPr>
        <w:t xml:space="preserve"> titled "A</w:t>
      </w:r>
      <w:r w:rsidR="00A93879">
        <w:rPr>
          <w:sz w:val="22"/>
          <w:szCs w:val="22"/>
        </w:rPr>
        <w:t>BSTRACT</w:t>
      </w:r>
      <w:r w:rsidRPr="00DB410A">
        <w:rPr>
          <w:sz w:val="22"/>
          <w:szCs w:val="22"/>
        </w:rPr>
        <w:t xml:space="preserve">" (without </w:t>
      </w:r>
      <w:r w:rsidR="004E477E" w:rsidRPr="00DB410A">
        <w:rPr>
          <w:sz w:val="22"/>
          <w:szCs w:val="22"/>
        </w:rPr>
        <w:t>section</w:t>
      </w:r>
      <w:r w:rsidRPr="00DB410A">
        <w:rPr>
          <w:sz w:val="22"/>
          <w:szCs w:val="22"/>
        </w:rPr>
        <w:t xml:space="preserve"> number), after the names of the authors.</w:t>
      </w:r>
    </w:p>
    <w:p w14:paraId="56661E88" w14:textId="77777777" w:rsidR="007675D9" w:rsidRDefault="007675D9" w:rsidP="004E477E">
      <w:pPr>
        <w:rPr>
          <w:sz w:val="22"/>
          <w:szCs w:val="22"/>
        </w:rPr>
      </w:pPr>
    </w:p>
    <w:p w14:paraId="26AE36C0" w14:textId="77777777" w:rsidR="007675D9" w:rsidRPr="007675D9" w:rsidRDefault="007675D9" w:rsidP="007675D9">
      <w:pPr>
        <w:rPr>
          <w:sz w:val="22"/>
          <w:szCs w:val="22"/>
        </w:rPr>
      </w:pPr>
      <w:r>
        <w:rPr>
          <w:b/>
          <w:bCs/>
          <w:sz w:val="22"/>
          <w:szCs w:val="22"/>
        </w:rPr>
        <w:t xml:space="preserve">KEYWORDS: </w:t>
      </w:r>
      <w:r>
        <w:rPr>
          <w:sz w:val="22"/>
          <w:szCs w:val="22"/>
        </w:rPr>
        <w:t>4 - 8 keywords</w:t>
      </w:r>
    </w:p>
    <w:p w14:paraId="04773A72" w14:textId="77777777" w:rsidR="00A47C1A" w:rsidRPr="00DB410A" w:rsidRDefault="00A47C1A">
      <w:pPr>
        <w:rPr>
          <w:sz w:val="22"/>
          <w:szCs w:val="22"/>
        </w:rPr>
      </w:pPr>
    </w:p>
    <w:p w14:paraId="6D09E0F5" w14:textId="77777777" w:rsidR="00A47C1A" w:rsidRPr="00DB410A" w:rsidRDefault="00A47C1A" w:rsidP="00C5255E">
      <w:pPr>
        <w:pStyle w:val="Heading1"/>
        <w:spacing w:after="120"/>
        <w:rPr>
          <w:noProof w:val="0"/>
          <w:szCs w:val="22"/>
          <w:lang w:val="en-GB"/>
        </w:rPr>
      </w:pPr>
      <w:bookmarkStart w:id="2" w:name="_Ref473037328"/>
      <w:r w:rsidRPr="00DB410A">
        <w:rPr>
          <w:noProof w:val="0"/>
          <w:szCs w:val="22"/>
          <w:lang w:val="en-GB"/>
        </w:rPr>
        <w:t>INTRODUCTION</w:t>
      </w:r>
      <w:bookmarkEnd w:id="2"/>
    </w:p>
    <w:p w14:paraId="2F080407" w14:textId="77777777" w:rsidR="00A47C1A" w:rsidRPr="00DB410A" w:rsidRDefault="00A47C1A" w:rsidP="004E477E">
      <w:pPr>
        <w:rPr>
          <w:sz w:val="22"/>
          <w:szCs w:val="22"/>
        </w:rPr>
      </w:pPr>
      <w:r w:rsidRPr="00DB410A">
        <w:rPr>
          <w:sz w:val="22"/>
          <w:szCs w:val="22"/>
        </w:rPr>
        <w:t>It is expected that authors will submit carefully written and pro</w:t>
      </w:r>
      <w:r w:rsidR="004E477E" w:rsidRPr="00DB410A">
        <w:rPr>
          <w:sz w:val="22"/>
          <w:szCs w:val="22"/>
        </w:rPr>
        <w:t>ofread material. Careful checking for s</w:t>
      </w:r>
      <w:r w:rsidRPr="00DB410A">
        <w:rPr>
          <w:sz w:val="22"/>
          <w:szCs w:val="22"/>
        </w:rPr>
        <w:t>pelling and grammatical errors</w:t>
      </w:r>
      <w:r w:rsidR="004E477E" w:rsidRPr="00DB410A">
        <w:rPr>
          <w:sz w:val="22"/>
          <w:szCs w:val="22"/>
        </w:rPr>
        <w:t xml:space="preserve"> should be performed. T</w:t>
      </w:r>
      <w:r w:rsidRPr="00DB410A">
        <w:rPr>
          <w:sz w:val="22"/>
          <w:szCs w:val="22"/>
        </w:rPr>
        <w:t>he number of pages</w:t>
      </w:r>
      <w:r w:rsidR="004E477E" w:rsidRPr="00DB410A">
        <w:rPr>
          <w:sz w:val="22"/>
          <w:szCs w:val="22"/>
        </w:rPr>
        <w:t xml:space="preserve"> of the paper should be from 4 to 8.</w:t>
      </w:r>
    </w:p>
    <w:p w14:paraId="618F3F1B" w14:textId="77777777" w:rsidR="00A47C1A" w:rsidRPr="00DB410A" w:rsidRDefault="00A47C1A" w:rsidP="004E477E">
      <w:pPr>
        <w:rPr>
          <w:sz w:val="22"/>
          <w:szCs w:val="22"/>
        </w:rPr>
      </w:pPr>
      <w:r w:rsidRPr="00DB410A">
        <w:rPr>
          <w:sz w:val="22"/>
          <w:szCs w:val="22"/>
        </w:rPr>
        <w:t xml:space="preserve">Papers should clearly describe the background of the subject, the authors work, including the methods used, </w:t>
      </w:r>
      <w:r w:rsidR="005B32C5">
        <w:rPr>
          <w:sz w:val="22"/>
          <w:szCs w:val="22"/>
        </w:rPr>
        <w:t xml:space="preserve">results </w:t>
      </w:r>
      <w:r w:rsidRPr="00DB410A">
        <w:rPr>
          <w:sz w:val="22"/>
          <w:szCs w:val="22"/>
        </w:rPr>
        <w:t>and concluding discussion on the importance of the work. Papers are to be prepared in English and SI</w:t>
      </w:r>
      <w:r w:rsidR="004E477E" w:rsidRPr="00DB410A">
        <w:rPr>
          <w:sz w:val="22"/>
          <w:szCs w:val="22"/>
        </w:rPr>
        <w:t xml:space="preserve"> </w:t>
      </w:r>
      <w:r w:rsidRPr="00DB410A">
        <w:rPr>
          <w:sz w:val="22"/>
          <w:szCs w:val="22"/>
        </w:rPr>
        <w:t xml:space="preserve">units </w:t>
      </w:r>
      <w:r w:rsidR="004E477E" w:rsidRPr="00DB410A">
        <w:rPr>
          <w:sz w:val="22"/>
          <w:szCs w:val="22"/>
        </w:rPr>
        <w:t>must be</w:t>
      </w:r>
      <w:r w:rsidRPr="00DB410A">
        <w:rPr>
          <w:sz w:val="22"/>
          <w:szCs w:val="22"/>
        </w:rPr>
        <w:t xml:space="preserve"> used. Technical terms should be explained unless they may be considered to be known to the </w:t>
      </w:r>
      <w:r w:rsidR="004E477E" w:rsidRPr="00DB410A">
        <w:rPr>
          <w:sz w:val="22"/>
          <w:szCs w:val="22"/>
        </w:rPr>
        <w:t>conference</w:t>
      </w:r>
      <w:r w:rsidRPr="00DB410A">
        <w:rPr>
          <w:sz w:val="22"/>
          <w:szCs w:val="22"/>
        </w:rPr>
        <w:t xml:space="preserve"> community. </w:t>
      </w:r>
    </w:p>
    <w:p w14:paraId="4F74E259" w14:textId="77777777" w:rsidR="00A47C1A" w:rsidRPr="00DB410A" w:rsidRDefault="00A47C1A">
      <w:pPr>
        <w:rPr>
          <w:sz w:val="22"/>
          <w:szCs w:val="22"/>
        </w:rPr>
      </w:pPr>
    </w:p>
    <w:p w14:paraId="521C4D9E" w14:textId="77777777" w:rsidR="00A47C1A" w:rsidRPr="00DB410A" w:rsidRDefault="00A47C1A" w:rsidP="00C5255E">
      <w:pPr>
        <w:pStyle w:val="Heading1"/>
        <w:spacing w:after="120"/>
        <w:rPr>
          <w:noProof w:val="0"/>
          <w:szCs w:val="22"/>
          <w:lang w:val="en-GB"/>
        </w:rPr>
      </w:pPr>
      <w:r w:rsidRPr="00DB410A">
        <w:rPr>
          <w:noProof w:val="0"/>
          <w:szCs w:val="22"/>
          <w:lang w:val="en-GB"/>
        </w:rPr>
        <w:t>paper format</w:t>
      </w:r>
    </w:p>
    <w:p w14:paraId="22DA85B6" w14:textId="77777777" w:rsidR="00DB410A" w:rsidRPr="00DB410A" w:rsidRDefault="00A47C1A" w:rsidP="007675D9">
      <w:pPr>
        <w:ind w:firstLine="510"/>
        <w:rPr>
          <w:sz w:val="22"/>
          <w:szCs w:val="22"/>
        </w:rPr>
      </w:pPr>
      <w:r w:rsidRPr="00DB410A">
        <w:rPr>
          <w:sz w:val="22"/>
          <w:szCs w:val="22"/>
        </w:rPr>
        <w:t xml:space="preserve">The uniform </w:t>
      </w:r>
      <w:r w:rsidR="00DB410A" w:rsidRPr="00DB410A">
        <w:rPr>
          <w:sz w:val="22"/>
          <w:szCs w:val="22"/>
        </w:rPr>
        <w:t>appearance</w:t>
      </w:r>
      <w:r w:rsidRPr="00DB410A">
        <w:rPr>
          <w:sz w:val="22"/>
          <w:szCs w:val="22"/>
        </w:rPr>
        <w:t xml:space="preserve"> will </w:t>
      </w:r>
      <w:r w:rsidR="00DB410A" w:rsidRPr="00DB410A">
        <w:rPr>
          <w:sz w:val="22"/>
          <w:szCs w:val="22"/>
        </w:rPr>
        <w:t>assist</w:t>
      </w:r>
      <w:r w:rsidRPr="00DB410A">
        <w:rPr>
          <w:sz w:val="22"/>
          <w:szCs w:val="22"/>
        </w:rPr>
        <w:t xml:space="preserve"> the reader to </w:t>
      </w:r>
      <w:r w:rsidR="00DB410A" w:rsidRPr="00DB410A">
        <w:rPr>
          <w:sz w:val="22"/>
          <w:szCs w:val="22"/>
        </w:rPr>
        <w:t>read paper of the</w:t>
      </w:r>
      <w:r w:rsidRPr="00DB410A">
        <w:rPr>
          <w:sz w:val="22"/>
          <w:szCs w:val="22"/>
        </w:rPr>
        <w:t xml:space="preserve"> proceedings. </w:t>
      </w:r>
      <w:r w:rsidR="00DB410A" w:rsidRPr="00DB410A">
        <w:rPr>
          <w:sz w:val="22"/>
          <w:szCs w:val="22"/>
        </w:rPr>
        <w:t>It is therefore suggested to authors to</w:t>
      </w:r>
      <w:r w:rsidRPr="00DB410A">
        <w:rPr>
          <w:sz w:val="22"/>
          <w:szCs w:val="22"/>
        </w:rPr>
        <w:t xml:space="preserve"> use </w:t>
      </w:r>
      <w:r w:rsidR="00EC70DC">
        <w:rPr>
          <w:sz w:val="22"/>
          <w:szCs w:val="22"/>
        </w:rPr>
        <w:t xml:space="preserve">the example of </w:t>
      </w:r>
      <w:r w:rsidRPr="00DB410A">
        <w:rPr>
          <w:sz w:val="22"/>
          <w:szCs w:val="22"/>
        </w:rPr>
        <w:t xml:space="preserve">this file to construct their papers. </w:t>
      </w:r>
      <w:r w:rsidR="00DB410A" w:rsidRPr="00DB410A">
        <w:rPr>
          <w:sz w:val="22"/>
          <w:szCs w:val="22"/>
        </w:rPr>
        <w:t xml:space="preserve">This particular </w:t>
      </w:r>
      <w:r w:rsidR="00EC70DC">
        <w:rPr>
          <w:sz w:val="22"/>
          <w:szCs w:val="22"/>
        </w:rPr>
        <w:t>example</w:t>
      </w:r>
      <w:r w:rsidR="00EC70DC" w:rsidRPr="00DB410A">
        <w:rPr>
          <w:sz w:val="22"/>
          <w:szCs w:val="22"/>
        </w:rPr>
        <w:t xml:space="preserve"> </w:t>
      </w:r>
      <w:r w:rsidR="00DB410A" w:rsidRPr="00DB410A">
        <w:rPr>
          <w:sz w:val="22"/>
          <w:szCs w:val="22"/>
        </w:rPr>
        <w:t xml:space="preserve">uses </w:t>
      </w:r>
      <w:r w:rsidRPr="00DB410A">
        <w:rPr>
          <w:sz w:val="22"/>
          <w:szCs w:val="22"/>
        </w:rPr>
        <w:t>an</w:t>
      </w:r>
      <w:r w:rsidR="00DB410A" w:rsidRPr="00DB410A">
        <w:rPr>
          <w:sz w:val="22"/>
          <w:szCs w:val="22"/>
        </w:rPr>
        <w:t xml:space="preserve"> American</w:t>
      </w:r>
      <w:r w:rsidRPr="00DB410A">
        <w:rPr>
          <w:sz w:val="22"/>
          <w:szCs w:val="22"/>
        </w:rPr>
        <w:t xml:space="preserve"> </w:t>
      </w:r>
      <w:r w:rsidR="00DB410A" w:rsidRPr="00DB410A">
        <w:rPr>
          <w:sz w:val="22"/>
          <w:szCs w:val="22"/>
        </w:rPr>
        <w:t>letter</w:t>
      </w:r>
      <w:r w:rsidRPr="00DB410A">
        <w:rPr>
          <w:sz w:val="22"/>
          <w:szCs w:val="22"/>
        </w:rPr>
        <w:t xml:space="preserve"> format with 2</w:t>
      </w:r>
      <w:r w:rsidR="00DB410A" w:rsidRPr="00DB410A">
        <w:rPr>
          <w:sz w:val="22"/>
          <w:szCs w:val="22"/>
        </w:rPr>
        <w:t>5</w:t>
      </w:r>
      <w:r w:rsidRPr="00DB410A">
        <w:rPr>
          <w:sz w:val="22"/>
          <w:szCs w:val="22"/>
        </w:rPr>
        <w:t xml:space="preserve"> mm margi</w:t>
      </w:r>
      <w:r w:rsidR="00DB410A" w:rsidRPr="00DB410A">
        <w:rPr>
          <w:sz w:val="22"/>
          <w:szCs w:val="22"/>
        </w:rPr>
        <w:t>ns left, right, top and bottom.</w:t>
      </w:r>
    </w:p>
    <w:p w14:paraId="34484C64" w14:textId="77777777" w:rsidR="00A47C1A" w:rsidRPr="00DB410A" w:rsidRDefault="00A47C1A" w:rsidP="00DB410A">
      <w:pPr>
        <w:rPr>
          <w:sz w:val="22"/>
          <w:szCs w:val="22"/>
        </w:rPr>
      </w:pPr>
      <w:r w:rsidRPr="00DB410A">
        <w:rPr>
          <w:sz w:val="22"/>
          <w:szCs w:val="22"/>
        </w:rPr>
        <w:t xml:space="preserve">All text paragraphs should be single spaced, with first line intended by </w:t>
      </w:r>
      <w:r w:rsidR="00A759DB">
        <w:rPr>
          <w:sz w:val="22"/>
          <w:szCs w:val="22"/>
        </w:rPr>
        <w:t>10</w:t>
      </w:r>
      <w:r w:rsidRPr="00DB410A">
        <w:rPr>
          <w:sz w:val="22"/>
          <w:szCs w:val="22"/>
        </w:rPr>
        <w:t xml:space="preserve"> mm. Double spacing should only be used before and after headings and subheadings as shown in this example. Position and style of headings and subheadings should follow this example. No spaces should be pl</w:t>
      </w:r>
      <w:r w:rsidR="00DB410A" w:rsidRPr="00DB410A">
        <w:rPr>
          <w:sz w:val="22"/>
          <w:szCs w:val="22"/>
        </w:rPr>
        <w:t>aced between paragraphs.</w:t>
      </w:r>
    </w:p>
    <w:p w14:paraId="54A777C9" w14:textId="77777777" w:rsidR="00A47C1A" w:rsidRPr="00DB410A" w:rsidRDefault="00A47C1A">
      <w:pPr>
        <w:rPr>
          <w:sz w:val="22"/>
          <w:szCs w:val="22"/>
        </w:rPr>
      </w:pPr>
    </w:p>
    <w:p w14:paraId="37AB4398" w14:textId="77777777" w:rsidR="00A47C1A" w:rsidRPr="00DB410A" w:rsidRDefault="00A47C1A" w:rsidP="00C5255E">
      <w:pPr>
        <w:pStyle w:val="Heading2"/>
        <w:spacing w:after="120"/>
        <w:rPr>
          <w:szCs w:val="22"/>
        </w:rPr>
      </w:pPr>
      <w:r w:rsidRPr="00DB410A">
        <w:rPr>
          <w:szCs w:val="22"/>
        </w:rPr>
        <w:lastRenderedPageBreak/>
        <w:t>Header, Footer, Page Numbering</w:t>
      </w:r>
    </w:p>
    <w:p w14:paraId="404CF570" w14:textId="77777777" w:rsidR="00A47C1A" w:rsidRPr="00DB410A" w:rsidRDefault="00A47C1A" w:rsidP="005D6F99">
      <w:pPr>
        <w:rPr>
          <w:sz w:val="22"/>
          <w:szCs w:val="22"/>
        </w:rPr>
      </w:pPr>
      <w:r w:rsidRPr="00DB410A">
        <w:rPr>
          <w:sz w:val="22"/>
          <w:szCs w:val="22"/>
        </w:rPr>
        <w:t>Authors are asked to replace the "</w:t>
      </w:r>
      <w:r w:rsidR="00DB410A" w:rsidRPr="00DB410A">
        <w:rPr>
          <w:b/>
          <w:sz w:val="22"/>
          <w:szCs w:val="22"/>
        </w:rPr>
        <w:t>XXX</w:t>
      </w:r>
      <w:r w:rsidRPr="00DB410A">
        <w:rPr>
          <w:sz w:val="22"/>
          <w:szCs w:val="22"/>
        </w:rPr>
        <w:t xml:space="preserve">" number (with the </w:t>
      </w:r>
      <w:r w:rsidR="0030251D" w:rsidRPr="00DB410A">
        <w:rPr>
          <w:sz w:val="22"/>
          <w:szCs w:val="22"/>
        </w:rPr>
        <w:t>paper code that</w:t>
      </w:r>
      <w:r w:rsidRPr="00DB410A">
        <w:rPr>
          <w:sz w:val="22"/>
          <w:szCs w:val="22"/>
        </w:rPr>
        <w:t xml:space="preserve"> </w:t>
      </w:r>
      <w:r w:rsidR="00DB410A" w:rsidRPr="00DB410A">
        <w:rPr>
          <w:sz w:val="22"/>
          <w:szCs w:val="22"/>
        </w:rPr>
        <w:t>was</w:t>
      </w:r>
      <w:r w:rsidRPr="00DB410A">
        <w:rPr>
          <w:sz w:val="22"/>
          <w:szCs w:val="22"/>
        </w:rPr>
        <w:t xml:space="preserve"> assigned </w:t>
      </w:r>
      <w:r w:rsidR="0030251D" w:rsidRPr="00DB410A">
        <w:rPr>
          <w:sz w:val="22"/>
          <w:szCs w:val="22"/>
          <w:u w:val="single"/>
        </w:rPr>
        <w:t>when</w:t>
      </w:r>
      <w:r w:rsidRPr="00DB410A">
        <w:rPr>
          <w:sz w:val="22"/>
          <w:szCs w:val="22"/>
          <w:u w:val="single"/>
        </w:rPr>
        <w:t xml:space="preserve"> the </w:t>
      </w:r>
      <w:r w:rsidR="005D6F99">
        <w:rPr>
          <w:sz w:val="22"/>
          <w:szCs w:val="22"/>
          <w:u w:val="single"/>
        </w:rPr>
        <w:t>paper</w:t>
      </w:r>
      <w:r w:rsidRPr="00DB410A">
        <w:rPr>
          <w:sz w:val="22"/>
          <w:szCs w:val="22"/>
          <w:u w:val="single"/>
        </w:rPr>
        <w:t xml:space="preserve"> was accepted</w:t>
      </w:r>
      <w:r w:rsidRPr="00DB410A">
        <w:rPr>
          <w:sz w:val="22"/>
          <w:szCs w:val="22"/>
        </w:rPr>
        <w:t xml:space="preserve">) on the </w:t>
      </w:r>
      <w:r w:rsidRPr="00DB410A">
        <w:rPr>
          <w:sz w:val="22"/>
          <w:szCs w:val="22"/>
          <w:u w:val="single"/>
        </w:rPr>
        <w:t>header of the first page</w:t>
      </w:r>
      <w:r w:rsidRPr="00DB410A">
        <w:rPr>
          <w:sz w:val="22"/>
          <w:szCs w:val="22"/>
        </w:rPr>
        <w:t xml:space="preserve"> and on the</w:t>
      </w:r>
      <w:r w:rsidRPr="00DB410A">
        <w:rPr>
          <w:sz w:val="22"/>
          <w:szCs w:val="22"/>
          <w:u w:val="single"/>
        </w:rPr>
        <w:t xml:space="preserve"> footer of other pages</w:t>
      </w:r>
      <w:r w:rsidRPr="00DB410A">
        <w:rPr>
          <w:sz w:val="22"/>
          <w:szCs w:val="22"/>
        </w:rPr>
        <w:t xml:space="preserve"> in order to set a unique page number in the Proceedings.</w:t>
      </w:r>
    </w:p>
    <w:p w14:paraId="63708DA5" w14:textId="77777777" w:rsidR="00A47C1A" w:rsidRPr="00DB410A" w:rsidRDefault="00A47C1A">
      <w:pPr>
        <w:rPr>
          <w:sz w:val="22"/>
          <w:szCs w:val="22"/>
        </w:rPr>
      </w:pPr>
    </w:p>
    <w:p w14:paraId="6FF6E97A" w14:textId="77777777" w:rsidR="00A47C1A" w:rsidRPr="00DB410A" w:rsidRDefault="00A47C1A" w:rsidP="00C5255E">
      <w:pPr>
        <w:pStyle w:val="Heading2"/>
        <w:spacing w:after="120"/>
        <w:rPr>
          <w:szCs w:val="22"/>
        </w:rPr>
      </w:pPr>
      <w:r w:rsidRPr="00DB410A">
        <w:rPr>
          <w:szCs w:val="22"/>
        </w:rPr>
        <w:t>Fonts</w:t>
      </w:r>
    </w:p>
    <w:p w14:paraId="6E67D4CB" w14:textId="77777777" w:rsidR="00A47C1A" w:rsidRPr="00DB410A" w:rsidRDefault="00A47C1A" w:rsidP="000F268D">
      <w:pPr>
        <w:rPr>
          <w:sz w:val="22"/>
          <w:szCs w:val="22"/>
        </w:rPr>
      </w:pPr>
      <w:r w:rsidRPr="00DB410A">
        <w:rPr>
          <w:sz w:val="22"/>
          <w:szCs w:val="22"/>
        </w:rPr>
        <w:t>Papers should use 1</w:t>
      </w:r>
      <w:r w:rsidR="00DB410A" w:rsidRPr="00DB410A">
        <w:rPr>
          <w:sz w:val="22"/>
          <w:szCs w:val="22"/>
        </w:rPr>
        <w:t>1</w:t>
      </w:r>
      <w:r w:rsidRPr="00DB410A">
        <w:rPr>
          <w:sz w:val="22"/>
          <w:szCs w:val="22"/>
        </w:rPr>
        <w:t>-point Times New Roman font. The styles available are bold, italic and underlined.</w:t>
      </w:r>
      <w:r w:rsidR="00DB410A">
        <w:rPr>
          <w:sz w:val="22"/>
          <w:szCs w:val="22"/>
        </w:rPr>
        <w:t xml:space="preserve"> </w:t>
      </w:r>
      <w:r w:rsidRPr="00DB410A">
        <w:rPr>
          <w:sz w:val="22"/>
          <w:szCs w:val="22"/>
        </w:rPr>
        <w:t xml:space="preserve">It is recommended that text in figures </w:t>
      </w:r>
      <w:r w:rsidR="000F268D">
        <w:rPr>
          <w:sz w:val="22"/>
          <w:szCs w:val="22"/>
        </w:rPr>
        <w:t xml:space="preserve">should </w:t>
      </w:r>
      <w:r w:rsidRPr="00DB410A">
        <w:rPr>
          <w:sz w:val="22"/>
          <w:szCs w:val="22"/>
        </w:rPr>
        <w:t>not smaller than 10-point font size.</w:t>
      </w:r>
    </w:p>
    <w:p w14:paraId="205B6A1B" w14:textId="77777777" w:rsidR="00A47C1A" w:rsidRPr="00DB410A" w:rsidRDefault="00A47C1A">
      <w:pPr>
        <w:rPr>
          <w:sz w:val="22"/>
          <w:szCs w:val="22"/>
        </w:rPr>
      </w:pPr>
    </w:p>
    <w:p w14:paraId="6E02591C" w14:textId="77777777" w:rsidR="00A47C1A" w:rsidRPr="00DB410A" w:rsidRDefault="00A47C1A" w:rsidP="00C5255E">
      <w:pPr>
        <w:pStyle w:val="Heading2"/>
        <w:spacing w:after="120"/>
        <w:rPr>
          <w:szCs w:val="22"/>
        </w:rPr>
      </w:pPr>
      <w:r w:rsidRPr="00DB410A">
        <w:rPr>
          <w:szCs w:val="22"/>
        </w:rPr>
        <w:t>Tables and Figures</w:t>
      </w:r>
    </w:p>
    <w:p w14:paraId="6B217610" w14:textId="77777777" w:rsidR="00A47C1A" w:rsidRPr="00DB410A" w:rsidRDefault="00A47C1A">
      <w:pPr>
        <w:rPr>
          <w:sz w:val="22"/>
          <w:szCs w:val="22"/>
        </w:rPr>
      </w:pPr>
      <w:r w:rsidRPr="00DB410A">
        <w:rPr>
          <w:sz w:val="22"/>
          <w:szCs w:val="22"/>
        </w:rPr>
        <w:t xml:space="preserve">Figure captions and table headings should be sufficient to explain the figure or table without needing to refer to the text. Figures and tables not cited in the text should not be presented. The following is </w:t>
      </w:r>
      <w:r w:rsidR="00915D10">
        <w:rPr>
          <w:sz w:val="22"/>
          <w:szCs w:val="22"/>
        </w:rPr>
        <w:t>an</w:t>
      </w:r>
      <w:r w:rsidRPr="00DB410A">
        <w:rPr>
          <w:sz w:val="22"/>
          <w:szCs w:val="22"/>
        </w:rPr>
        <w:t xml:space="preserve"> example for Table 1.</w:t>
      </w:r>
    </w:p>
    <w:p w14:paraId="7DBB3D6B" w14:textId="77777777" w:rsidR="00A47C1A" w:rsidRPr="00DB410A" w:rsidRDefault="00A47C1A">
      <w:pPr>
        <w:pStyle w:val="TableCaption"/>
        <w:rPr>
          <w:sz w:val="22"/>
          <w:szCs w:val="22"/>
        </w:rPr>
      </w:pPr>
      <w:r w:rsidRPr="00DB410A">
        <w:rPr>
          <w:sz w:val="22"/>
          <w:szCs w:val="22"/>
        </w:rPr>
        <w:t xml:space="preserve">Table </w:t>
      </w:r>
      <w:r w:rsidRPr="00DB410A">
        <w:rPr>
          <w:sz w:val="22"/>
          <w:szCs w:val="22"/>
        </w:rPr>
        <w:fldChar w:fldCharType="begin"/>
      </w:r>
      <w:r w:rsidRPr="00DB410A">
        <w:rPr>
          <w:sz w:val="22"/>
          <w:szCs w:val="22"/>
        </w:rPr>
        <w:instrText xml:space="preserve"> SEQ Table \* ARABIC </w:instrText>
      </w:r>
      <w:r w:rsidRPr="00DB410A">
        <w:rPr>
          <w:sz w:val="22"/>
          <w:szCs w:val="22"/>
        </w:rPr>
        <w:fldChar w:fldCharType="separate"/>
      </w:r>
      <w:r w:rsidRPr="00DB410A">
        <w:rPr>
          <w:noProof/>
          <w:sz w:val="22"/>
          <w:szCs w:val="22"/>
        </w:rPr>
        <w:t>1</w:t>
      </w:r>
      <w:r w:rsidRPr="00DB410A">
        <w:rPr>
          <w:sz w:val="22"/>
          <w:szCs w:val="22"/>
        </w:rPr>
        <w:fldChar w:fldCharType="end"/>
      </w:r>
      <w:r w:rsidRPr="00DB410A">
        <w:rPr>
          <w:sz w:val="22"/>
          <w:szCs w:val="22"/>
        </w:rPr>
        <w:t xml:space="preserve"> Title of </w:t>
      </w:r>
      <w:r w:rsidR="00915D10">
        <w:rPr>
          <w:sz w:val="22"/>
          <w:szCs w:val="22"/>
        </w:rPr>
        <w:t>the</w:t>
      </w:r>
      <w:r w:rsidRPr="00DB410A">
        <w:rPr>
          <w:sz w:val="22"/>
          <w:szCs w:val="22"/>
        </w:rPr>
        <w:t xml:space="preserve"> Table</w:t>
      </w:r>
    </w:p>
    <w:tbl>
      <w:tblPr>
        <w:tblW w:w="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958"/>
        <w:gridCol w:w="1713"/>
      </w:tblGrid>
      <w:tr w:rsidR="00A47C1A" w:rsidRPr="00DB410A" w14:paraId="2B5D2396" w14:textId="77777777" w:rsidTr="00243A47">
        <w:trPr>
          <w:jc w:val="center"/>
        </w:trPr>
        <w:tc>
          <w:tcPr>
            <w:tcW w:w="2409" w:type="dxa"/>
            <w:vAlign w:val="center"/>
          </w:tcPr>
          <w:p w14:paraId="13302A95" w14:textId="77777777" w:rsidR="00A47C1A" w:rsidRPr="00DB410A" w:rsidRDefault="00915D10" w:rsidP="00915D10">
            <w:pPr>
              <w:ind w:firstLine="0"/>
              <w:jc w:val="center"/>
              <w:rPr>
                <w:b/>
                <w:sz w:val="22"/>
                <w:szCs w:val="22"/>
              </w:rPr>
            </w:pPr>
            <w:r>
              <w:rPr>
                <w:b/>
                <w:sz w:val="22"/>
                <w:szCs w:val="22"/>
              </w:rPr>
              <w:t>Type of nanoparticles</w:t>
            </w:r>
          </w:p>
        </w:tc>
        <w:tc>
          <w:tcPr>
            <w:tcW w:w="1958" w:type="dxa"/>
            <w:vAlign w:val="center"/>
          </w:tcPr>
          <w:p w14:paraId="39DE6195" w14:textId="77777777" w:rsidR="00A47C1A" w:rsidRPr="00DB410A" w:rsidRDefault="00915D10">
            <w:pPr>
              <w:ind w:firstLine="0"/>
              <w:jc w:val="center"/>
              <w:rPr>
                <w:b/>
                <w:sz w:val="22"/>
                <w:szCs w:val="22"/>
              </w:rPr>
            </w:pPr>
            <w:r>
              <w:rPr>
                <w:b/>
                <w:sz w:val="22"/>
                <w:szCs w:val="22"/>
              </w:rPr>
              <w:t>Average size (nm)</w:t>
            </w:r>
          </w:p>
        </w:tc>
        <w:tc>
          <w:tcPr>
            <w:tcW w:w="1713" w:type="dxa"/>
            <w:vAlign w:val="center"/>
          </w:tcPr>
          <w:p w14:paraId="23526799" w14:textId="77777777" w:rsidR="00A47C1A" w:rsidRPr="00DB410A" w:rsidRDefault="00243A47">
            <w:pPr>
              <w:ind w:firstLine="0"/>
              <w:jc w:val="center"/>
              <w:rPr>
                <w:b/>
                <w:sz w:val="22"/>
                <w:szCs w:val="22"/>
              </w:rPr>
            </w:pPr>
            <w:r>
              <w:rPr>
                <w:b/>
                <w:sz w:val="22"/>
                <w:szCs w:val="22"/>
              </w:rPr>
              <w:t>Variance (nm)</w:t>
            </w:r>
          </w:p>
        </w:tc>
      </w:tr>
      <w:tr w:rsidR="00A47C1A" w:rsidRPr="00DB410A" w14:paraId="09CD59D0" w14:textId="77777777" w:rsidTr="00243A47">
        <w:trPr>
          <w:jc w:val="center"/>
        </w:trPr>
        <w:tc>
          <w:tcPr>
            <w:tcW w:w="2409" w:type="dxa"/>
            <w:vAlign w:val="center"/>
          </w:tcPr>
          <w:p w14:paraId="2F2B0484" w14:textId="77777777" w:rsidR="00A47C1A" w:rsidRPr="00DB410A" w:rsidRDefault="00243A47" w:rsidP="00243A47">
            <w:pPr>
              <w:pStyle w:val="Header"/>
              <w:tabs>
                <w:tab w:val="clear" w:pos="9072"/>
              </w:tabs>
              <w:ind w:firstLine="0"/>
              <w:jc w:val="center"/>
              <w:rPr>
                <w:sz w:val="22"/>
                <w:szCs w:val="22"/>
                <w:lang w:val="en-GB"/>
              </w:rPr>
            </w:pPr>
            <w:proofErr w:type="spellStart"/>
            <w:r>
              <w:rPr>
                <w:sz w:val="22"/>
                <w:szCs w:val="22"/>
                <w:lang w:val="en-GB"/>
              </w:rPr>
              <w:t>CuO</w:t>
            </w:r>
            <w:proofErr w:type="spellEnd"/>
          </w:p>
        </w:tc>
        <w:tc>
          <w:tcPr>
            <w:tcW w:w="1958" w:type="dxa"/>
            <w:vAlign w:val="center"/>
          </w:tcPr>
          <w:p w14:paraId="2058F952" w14:textId="77777777" w:rsidR="00A47C1A" w:rsidRPr="00DB410A" w:rsidRDefault="00243A47">
            <w:pPr>
              <w:ind w:firstLine="0"/>
              <w:jc w:val="center"/>
              <w:rPr>
                <w:sz w:val="22"/>
                <w:szCs w:val="22"/>
              </w:rPr>
            </w:pPr>
            <w:r>
              <w:rPr>
                <w:sz w:val="22"/>
                <w:szCs w:val="22"/>
              </w:rPr>
              <w:t>47</w:t>
            </w:r>
          </w:p>
        </w:tc>
        <w:tc>
          <w:tcPr>
            <w:tcW w:w="1713" w:type="dxa"/>
            <w:vAlign w:val="center"/>
          </w:tcPr>
          <w:p w14:paraId="10618F91" w14:textId="77777777" w:rsidR="00A47C1A" w:rsidRPr="00DB410A" w:rsidRDefault="00243A47">
            <w:pPr>
              <w:ind w:firstLine="0"/>
              <w:jc w:val="center"/>
              <w:rPr>
                <w:sz w:val="22"/>
                <w:szCs w:val="22"/>
              </w:rPr>
            </w:pPr>
            <w:r>
              <w:rPr>
                <w:sz w:val="22"/>
                <w:szCs w:val="22"/>
              </w:rPr>
              <w:t>4.2</w:t>
            </w:r>
          </w:p>
        </w:tc>
      </w:tr>
      <w:tr w:rsidR="00A47C1A" w:rsidRPr="00DB410A" w14:paraId="19E4DE61" w14:textId="77777777" w:rsidTr="00243A47">
        <w:trPr>
          <w:jc w:val="center"/>
        </w:trPr>
        <w:tc>
          <w:tcPr>
            <w:tcW w:w="2409" w:type="dxa"/>
            <w:vAlign w:val="center"/>
          </w:tcPr>
          <w:p w14:paraId="25FB3384" w14:textId="77777777" w:rsidR="00A47C1A" w:rsidRPr="00DB410A" w:rsidRDefault="00243A47" w:rsidP="00243A47">
            <w:pPr>
              <w:ind w:firstLine="0"/>
              <w:jc w:val="center"/>
              <w:rPr>
                <w:sz w:val="22"/>
                <w:szCs w:val="22"/>
              </w:rPr>
            </w:pPr>
            <w:proofErr w:type="spellStart"/>
            <w:r>
              <w:rPr>
                <w:sz w:val="22"/>
                <w:szCs w:val="22"/>
              </w:rPr>
              <w:t>NiO</w:t>
            </w:r>
            <w:proofErr w:type="spellEnd"/>
          </w:p>
        </w:tc>
        <w:tc>
          <w:tcPr>
            <w:tcW w:w="1958" w:type="dxa"/>
            <w:vAlign w:val="center"/>
          </w:tcPr>
          <w:p w14:paraId="30F41636" w14:textId="77777777" w:rsidR="00A47C1A" w:rsidRPr="00DB410A" w:rsidRDefault="00243A47">
            <w:pPr>
              <w:ind w:firstLine="0"/>
              <w:jc w:val="center"/>
              <w:rPr>
                <w:sz w:val="22"/>
                <w:szCs w:val="22"/>
              </w:rPr>
            </w:pPr>
            <w:r>
              <w:rPr>
                <w:sz w:val="22"/>
                <w:szCs w:val="22"/>
              </w:rPr>
              <w:t>35</w:t>
            </w:r>
          </w:p>
        </w:tc>
        <w:tc>
          <w:tcPr>
            <w:tcW w:w="1713" w:type="dxa"/>
          </w:tcPr>
          <w:p w14:paraId="1F04E57E" w14:textId="77777777" w:rsidR="00A47C1A" w:rsidRPr="00DB410A" w:rsidRDefault="00243A47">
            <w:pPr>
              <w:ind w:firstLine="0"/>
              <w:jc w:val="center"/>
              <w:rPr>
                <w:sz w:val="22"/>
                <w:szCs w:val="22"/>
              </w:rPr>
            </w:pPr>
            <w:r>
              <w:rPr>
                <w:sz w:val="22"/>
                <w:szCs w:val="22"/>
              </w:rPr>
              <w:t>6.4</w:t>
            </w:r>
          </w:p>
        </w:tc>
      </w:tr>
      <w:tr w:rsidR="00A47C1A" w:rsidRPr="00DB410A" w14:paraId="0E2FADB7" w14:textId="77777777" w:rsidTr="00243A47">
        <w:trPr>
          <w:jc w:val="center"/>
        </w:trPr>
        <w:tc>
          <w:tcPr>
            <w:tcW w:w="2409" w:type="dxa"/>
            <w:vAlign w:val="center"/>
          </w:tcPr>
          <w:p w14:paraId="7C33ED47" w14:textId="77777777" w:rsidR="00A47C1A" w:rsidRPr="00DB410A" w:rsidRDefault="00243A47" w:rsidP="00243A47">
            <w:pPr>
              <w:ind w:firstLine="0"/>
              <w:jc w:val="center"/>
              <w:rPr>
                <w:sz w:val="22"/>
                <w:szCs w:val="22"/>
              </w:rPr>
            </w:pPr>
            <w:r>
              <w:rPr>
                <w:sz w:val="22"/>
                <w:szCs w:val="22"/>
              </w:rPr>
              <w:t>Al</w:t>
            </w:r>
            <w:r w:rsidRPr="00243A47">
              <w:rPr>
                <w:sz w:val="22"/>
                <w:szCs w:val="22"/>
                <w:vertAlign w:val="subscript"/>
              </w:rPr>
              <w:t>2</w:t>
            </w:r>
            <w:r>
              <w:rPr>
                <w:sz w:val="22"/>
                <w:szCs w:val="22"/>
              </w:rPr>
              <w:t>O</w:t>
            </w:r>
            <w:r w:rsidRPr="00243A47">
              <w:rPr>
                <w:sz w:val="22"/>
                <w:szCs w:val="22"/>
                <w:vertAlign w:val="subscript"/>
              </w:rPr>
              <w:t>3</w:t>
            </w:r>
          </w:p>
        </w:tc>
        <w:tc>
          <w:tcPr>
            <w:tcW w:w="1958" w:type="dxa"/>
            <w:vAlign w:val="center"/>
          </w:tcPr>
          <w:p w14:paraId="6F22A5EA" w14:textId="77777777" w:rsidR="00A47C1A" w:rsidRPr="00DB410A" w:rsidRDefault="00243A47">
            <w:pPr>
              <w:ind w:firstLine="0"/>
              <w:jc w:val="center"/>
              <w:rPr>
                <w:sz w:val="22"/>
                <w:szCs w:val="22"/>
              </w:rPr>
            </w:pPr>
            <w:r>
              <w:rPr>
                <w:sz w:val="22"/>
                <w:szCs w:val="22"/>
              </w:rPr>
              <w:t>42</w:t>
            </w:r>
          </w:p>
        </w:tc>
        <w:tc>
          <w:tcPr>
            <w:tcW w:w="1713" w:type="dxa"/>
          </w:tcPr>
          <w:p w14:paraId="1F43FC38" w14:textId="77777777" w:rsidR="00A47C1A" w:rsidRPr="00DB410A" w:rsidRDefault="00243A47">
            <w:pPr>
              <w:ind w:firstLine="0"/>
              <w:jc w:val="center"/>
              <w:rPr>
                <w:sz w:val="22"/>
                <w:szCs w:val="22"/>
              </w:rPr>
            </w:pPr>
            <w:r>
              <w:rPr>
                <w:sz w:val="22"/>
                <w:szCs w:val="22"/>
              </w:rPr>
              <w:t>2.1</w:t>
            </w:r>
          </w:p>
        </w:tc>
      </w:tr>
      <w:tr w:rsidR="00A47C1A" w:rsidRPr="00DB410A" w14:paraId="5E5197D9" w14:textId="77777777" w:rsidTr="00243A47">
        <w:trPr>
          <w:jc w:val="center"/>
        </w:trPr>
        <w:tc>
          <w:tcPr>
            <w:tcW w:w="2409" w:type="dxa"/>
            <w:vAlign w:val="center"/>
          </w:tcPr>
          <w:p w14:paraId="5627EFE4" w14:textId="77777777" w:rsidR="00A47C1A" w:rsidRPr="00DB410A" w:rsidRDefault="00243A47" w:rsidP="00243A47">
            <w:pPr>
              <w:ind w:firstLine="0"/>
              <w:jc w:val="center"/>
              <w:rPr>
                <w:sz w:val="22"/>
                <w:szCs w:val="22"/>
              </w:rPr>
            </w:pPr>
            <w:r>
              <w:rPr>
                <w:sz w:val="22"/>
                <w:szCs w:val="22"/>
              </w:rPr>
              <w:t>SnO</w:t>
            </w:r>
            <w:r w:rsidRPr="00243A47">
              <w:rPr>
                <w:sz w:val="22"/>
                <w:szCs w:val="22"/>
                <w:vertAlign w:val="subscript"/>
              </w:rPr>
              <w:t>2</w:t>
            </w:r>
          </w:p>
        </w:tc>
        <w:tc>
          <w:tcPr>
            <w:tcW w:w="1958" w:type="dxa"/>
            <w:vAlign w:val="center"/>
          </w:tcPr>
          <w:p w14:paraId="552AD053" w14:textId="77777777" w:rsidR="00A47C1A" w:rsidRPr="00DB410A" w:rsidRDefault="00243A47">
            <w:pPr>
              <w:ind w:firstLine="0"/>
              <w:jc w:val="center"/>
              <w:rPr>
                <w:sz w:val="22"/>
                <w:szCs w:val="22"/>
              </w:rPr>
            </w:pPr>
            <w:r>
              <w:rPr>
                <w:sz w:val="22"/>
                <w:szCs w:val="22"/>
              </w:rPr>
              <w:t>27</w:t>
            </w:r>
          </w:p>
        </w:tc>
        <w:tc>
          <w:tcPr>
            <w:tcW w:w="1713" w:type="dxa"/>
          </w:tcPr>
          <w:p w14:paraId="6686D977" w14:textId="77777777" w:rsidR="00A47C1A" w:rsidRPr="00DB410A" w:rsidRDefault="00243A47">
            <w:pPr>
              <w:ind w:firstLine="0"/>
              <w:jc w:val="center"/>
              <w:rPr>
                <w:sz w:val="22"/>
                <w:szCs w:val="22"/>
              </w:rPr>
            </w:pPr>
            <w:r>
              <w:rPr>
                <w:sz w:val="22"/>
                <w:szCs w:val="22"/>
              </w:rPr>
              <w:t>3.9</w:t>
            </w:r>
          </w:p>
        </w:tc>
      </w:tr>
    </w:tbl>
    <w:p w14:paraId="7B3B5611" w14:textId="77777777" w:rsidR="00A47C1A" w:rsidRPr="00DB410A" w:rsidRDefault="00A47C1A">
      <w:pPr>
        <w:rPr>
          <w:sz w:val="22"/>
          <w:szCs w:val="22"/>
        </w:rPr>
      </w:pPr>
    </w:p>
    <w:p w14:paraId="2E61BC25" w14:textId="77777777" w:rsidR="00A47C1A" w:rsidRPr="00DB410A" w:rsidRDefault="00A47C1A">
      <w:pPr>
        <w:rPr>
          <w:sz w:val="22"/>
          <w:szCs w:val="22"/>
        </w:rPr>
      </w:pPr>
      <w:r w:rsidRPr="00DB410A">
        <w:rPr>
          <w:sz w:val="22"/>
          <w:szCs w:val="22"/>
        </w:rPr>
        <w:t>Tables and figures should be placed close after their first reference in the text. All figures and tables should be numbered with Arabic numerals. Table headings should be centred above the tables. Figure captions should be centred below the figures</w:t>
      </w:r>
      <w:r w:rsidR="00C53F2D">
        <w:rPr>
          <w:sz w:val="22"/>
          <w:szCs w:val="22"/>
        </w:rPr>
        <w:t xml:space="preserve"> as shown in Figure 1</w:t>
      </w:r>
      <w:r w:rsidRPr="00DB410A">
        <w:rPr>
          <w:sz w:val="22"/>
          <w:szCs w:val="22"/>
        </w:rPr>
        <w:t>.</w:t>
      </w:r>
    </w:p>
    <w:p w14:paraId="767B958E" w14:textId="77777777" w:rsidR="00A47C1A" w:rsidRPr="00DB410A" w:rsidRDefault="00A47C1A">
      <w:pPr>
        <w:rPr>
          <w:sz w:val="22"/>
          <w:szCs w:val="22"/>
        </w:rPr>
      </w:pPr>
    </w:p>
    <w:p w14:paraId="7E2558AD" w14:textId="77777777" w:rsidR="00A47C1A" w:rsidRPr="00DB410A" w:rsidRDefault="0050678C">
      <w:pPr>
        <w:ind w:firstLine="0"/>
        <w:jc w:val="center"/>
        <w:rPr>
          <w:sz w:val="22"/>
          <w:szCs w:val="22"/>
        </w:rPr>
      </w:pPr>
      <w:r>
        <w:rPr>
          <w:noProof/>
          <w:sz w:val="22"/>
          <w:szCs w:val="22"/>
          <w:lang w:val="en-US"/>
        </w:rPr>
        <w:drawing>
          <wp:inline distT="0" distB="0" distL="0" distR="0" wp14:anchorId="39DDAE63" wp14:editId="0877F0E6">
            <wp:extent cx="3143250" cy="2352675"/>
            <wp:effectExtent l="0" t="0" r="0" b="9525"/>
            <wp:docPr id="2" name="Picture 2" descr="grap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2352675"/>
                    </a:xfrm>
                    <a:prstGeom prst="rect">
                      <a:avLst/>
                    </a:prstGeom>
                    <a:noFill/>
                    <a:ln>
                      <a:noFill/>
                    </a:ln>
                  </pic:spPr>
                </pic:pic>
              </a:graphicData>
            </a:graphic>
          </wp:inline>
        </w:drawing>
      </w:r>
    </w:p>
    <w:p w14:paraId="79C7DADB" w14:textId="77777777" w:rsidR="00A47C1A" w:rsidRPr="00DB410A" w:rsidRDefault="00A47C1A">
      <w:pPr>
        <w:pStyle w:val="FigureCaption"/>
        <w:rPr>
          <w:rStyle w:val="CharChar"/>
          <w:bCs/>
          <w:sz w:val="22"/>
          <w:szCs w:val="22"/>
          <w:lang w:val="en-GB"/>
        </w:rPr>
      </w:pPr>
      <w:r w:rsidRPr="00DB410A">
        <w:rPr>
          <w:rStyle w:val="CharChar"/>
          <w:bCs/>
          <w:sz w:val="22"/>
          <w:szCs w:val="22"/>
          <w:lang w:val="en-GB"/>
        </w:rPr>
        <w:t xml:space="preserve">Figure </w:t>
      </w:r>
      <w:r w:rsidRPr="00DB410A">
        <w:rPr>
          <w:rStyle w:val="CharChar"/>
          <w:bCs/>
          <w:sz w:val="22"/>
          <w:szCs w:val="22"/>
          <w:lang w:val="en-GB"/>
        </w:rPr>
        <w:fldChar w:fldCharType="begin"/>
      </w:r>
      <w:r w:rsidRPr="00DB410A">
        <w:rPr>
          <w:rStyle w:val="CharChar"/>
          <w:bCs/>
          <w:sz w:val="22"/>
          <w:szCs w:val="22"/>
          <w:lang w:val="en-GB"/>
        </w:rPr>
        <w:instrText xml:space="preserve"> SEQ Figure \* ARABIC </w:instrText>
      </w:r>
      <w:r w:rsidRPr="00DB410A">
        <w:rPr>
          <w:rStyle w:val="CharChar"/>
          <w:bCs/>
          <w:sz w:val="22"/>
          <w:szCs w:val="22"/>
          <w:lang w:val="en-GB"/>
        </w:rPr>
        <w:fldChar w:fldCharType="separate"/>
      </w:r>
      <w:r w:rsidRPr="00DB410A">
        <w:rPr>
          <w:rStyle w:val="CharChar"/>
          <w:bCs/>
          <w:noProof/>
          <w:sz w:val="22"/>
          <w:szCs w:val="22"/>
          <w:lang w:val="en-GB"/>
        </w:rPr>
        <w:t>1</w:t>
      </w:r>
      <w:r w:rsidRPr="00DB410A">
        <w:rPr>
          <w:rStyle w:val="CharChar"/>
          <w:bCs/>
          <w:sz w:val="22"/>
          <w:szCs w:val="22"/>
          <w:lang w:val="en-GB"/>
        </w:rPr>
        <w:fldChar w:fldCharType="end"/>
      </w:r>
      <w:r w:rsidRPr="00DB410A">
        <w:rPr>
          <w:rStyle w:val="CharChar"/>
          <w:bCs/>
          <w:sz w:val="22"/>
          <w:szCs w:val="22"/>
          <w:lang w:val="en-GB"/>
        </w:rPr>
        <w:t xml:space="preserve">: </w:t>
      </w:r>
      <w:r w:rsidR="00026D13">
        <w:rPr>
          <w:rStyle w:val="CharChar"/>
          <w:bCs/>
          <w:sz w:val="22"/>
          <w:szCs w:val="22"/>
          <w:lang w:val="en-GB"/>
        </w:rPr>
        <w:t>Number of patents on nanotechnology with time</w:t>
      </w:r>
    </w:p>
    <w:p w14:paraId="03240710" w14:textId="77777777" w:rsidR="00A47C1A" w:rsidRPr="00DB410A" w:rsidRDefault="00A47C1A">
      <w:pPr>
        <w:rPr>
          <w:sz w:val="22"/>
          <w:szCs w:val="22"/>
        </w:rPr>
      </w:pPr>
    </w:p>
    <w:p w14:paraId="182F9BE6" w14:textId="77777777" w:rsidR="00A47C1A" w:rsidRPr="00DB410A" w:rsidRDefault="00A47C1A" w:rsidP="00C5255E">
      <w:pPr>
        <w:pStyle w:val="Heading2"/>
        <w:spacing w:after="120"/>
        <w:rPr>
          <w:szCs w:val="22"/>
        </w:rPr>
      </w:pPr>
      <w:r w:rsidRPr="00DB410A">
        <w:rPr>
          <w:szCs w:val="22"/>
        </w:rPr>
        <w:t>Equations</w:t>
      </w:r>
    </w:p>
    <w:p w14:paraId="757C8B0A" w14:textId="77777777" w:rsidR="00322C87" w:rsidRDefault="00A47C1A">
      <w:pPr>
        <w:rPr>
          <w:sz w:val="22"/>
          <w:szCs w:val="22"/>
        </w:rPr>
      </w:pPr>
      <w:bookmarkStart w:id="3" w:name="OLE_LINK7"/>
      <w:r w:rsidRPr="00DB410A">
        <w:rPr>
          <w:sz w:val="22"/>
          <w:szCs w:val="22"/>
        </w:rPr>
        <w:t xml:space="preserve">Each equation should be presented on a separate line from the text with a blank space above and below. </w:t>
      </w:r>
      <w:bookmarkEnd w:id="3"/>
      <w:r w:rsidRPr="00DB410A">
        <w:rPr>
          <w:sz w:val="22"/>
          <w:szCs w:val="22"/>
        </w:rPr>
        <w:t>Equations should be clear and expressions used should be explained in the text. The equations should be numbered consecutively at the outer ri</w:t>
      </w:r>
      <w:r w:rsidR="00322C87">
        <w:rPr>
          <w:sz w:val="22"/>
          <w:szCs w:val="22"/>
        </w:rPr>
        <w:t xml:space="preserve">ght margin, as shown in </w:t>
      </w:r>
      <w:proofErr w:type="spellStart"/>
      <w:r w:rsidR="00322C87">
        <w:rPr>
          <w:sz w:val="22"/>
          <w:szCs w:val="22"/>
        </w:rPr>
        <w:t>Eqs</w:t>
      </w:r>
      <w:proofErr w:type="spellEnd"/>
      <w:r w:rsidR="00322C87">
        <w:rPr>
          <w:sz w:val="22"/>
          <w:szCs w:val="22"/>
        </w:rPr>
        <w:t>. (1) -</w:t>
      </w:r>
      <w:r w:rsidRPr="00DB410A">
        <w:rPr>
          <w:sz w:val="22"/>
          <w:szCs w:val="22"/>
        </w:rPr>
        <w:t xml:space="preserve"> (2) below. Here is one example.</w:t>
      </w:r>
    </w:p>
    <w:p w14:paraId="45EEF039" w14:textId="77777777" w:rsidR="00A47C1A" w:rsidRPr="00DB410A" w:rsidRDefault="00C50A4E">
      <w:pPr>
        <w:rPr>
          <w:sz w:val="22"/>
          <w:szCs w:val="22"/>
          <w:lang w:val="en-US"/>
        </w:rPr>
      </w:pPr>
      <w:r>
        <w:rPr>
          <w:sz w:val="22"/>
        </w:rPr>
        <w:t>In this case, the governing system of equations can be written as follows</w:t>
      </w:r>
      <w:r w:rsidR="00E74541">
        <w:rPr>
          <w:sz w:val="22"/>
        </w:rPr>
        <w:t>:</w:t>
      </w:r>
    </w:p>
    <w:p w14:paraId="7A82A2A1" w14:textId="77777777" w:rsidR="00A47C1A" w:rsidRPr="00DB410A" w:rsidRDefault="00322C87">
      <w:pPr>
        <w:pStyle w:val="Equation"/>
        <w:tabs>
          <w:tab w:val="left" w:pos="8789"/>
        </w:tabs>
        <w:ind w:firstLine="567"/>
        <w:rPr>
          <w:szCs w:val="22"/>
          <w:lang w:val="en-US"/>
        </w:rPr>
      </w:pPr>
      <w:r w:rsidRPr="00322C87">
        <w:rPr>
          <w:position w:val="-24"/>
          <w:szCs w:val="22"/>
          <w:lang w:val="en-US"/>
        </w:rPr>
        <w:object w:dxaOrig="1540" w:dyaOrig="620" w14:anchorId="7C614E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29.25pt" o:ole="" fillcolor="window">
            <v:imagedata r:id="rId9" o:title=""/>
          </v:shape>
          <o:OLEObject Type="Embed" ProgID="Equation.3" ShapeID="_x0000_i1025" DrawAspect="Content" ObjectID="_1791051786" r:id="rId10"/>
        </w:object>
      </w:r>
      <w:r>
        <w:rPr>
          <w:szCs w:val="22"/>
          <w:lang w:val="en-US"/>
        </w:rPr>
        <w:tab/>
      </w:r>
      <w:r w:rsidR="00A47C1A" w:rsidRPr="00DB410A">
        <w:rPr>
          <w:szCs w:val="22"/>
          <w:lang w:val="en-US"/>
        </w:rPr>
        <w:t>(</w:t>
      </w:r>
      <w:r w:rsidR="00A47C1A" w:rsidRPr="00DB410A">
        <w:rPr>
          <w:szCs w:val="22"/>
          <w:lang w:val="en-US"/>
        </w:rPr>
        <w:fldChar w:fldCharType="begin"/>
      </w:r>
      <w:r w:rsidR="00A47C1A" w:rsidRPr="00DB410A">
        <w:rPr>
          <w:szCs w:val="22"/>
          <w:lang w:val="en-US"/>
        </w:rPr>
        <w:instrText xml:space="preserve"> SEQ eq \* MERGEFORMAT </w:instrText>
      </w:r>
      <w:r w:rsidR="00A47C1A" w:rsidRPr="00DB410A">
        <w:rPr>
          <w:szCs w:val="22"/>
          <w:lang w:val="en-US"/>
        </w:rPr>
        <w:fldChar w:fldCharType="separate"/>
      </w:r>
      <w:r w:rsidR="00A47C1A" w:rsidRPr="00DB410A">
        <w:rPr>
          <w:noProof/>
          <w:szCs w:val="22"/>
          <w:lang w:val="en-US"/>
        </w:rPr>
        <w:t>1</w:t>
      </w:r>
      <w:r w:rsidR="00A47C1A" w:rsidRPr="00DB410A">
        <w:rPr>
          <w:szCs w:val="22"/>
          <w:lang w:val="en-US"/>
        </w:rPr>
        <w:fldChar w:fldCharType="end"/>
      </w:r>
      <w:r w:rsidR="00A47C1A" w:rsidRPr="00DB410A">
        <w:rPr>
          <w:szCs w:val="22"/>
          <w:lang w:val="en-US"/>
        </w:rPr>
        <w:t>)</w:t>
      </w:r>
    </w:p>
    <w:p w14:paraId="00A5F839" w14:textId="77777777" w:rsidR="00322C87" w:rsidRPr="00DB410A" w:rsidRDefault="00322C87" w:rsidP="00322C87">
      <w:pPr>
        <w:pStyle w:val="Equation"/>
        <w:tabs>
          <w:tab w:val="left" w:pos="8789"/>
        </w:tabs>
        <w:ind w:firstLine="567"/>
        <w:rPr>
          <w:szCs w:val="22"/>
          <w:lang w:val="en-US"/>
        </w:rPr>
      </w:pPr>
      <w:r w:rsidRPr="00322C87">
        <w:rPr>
          <w:position w:val="-28"/>
          <w:szCs w:val="22"/>
          <w:lang w:val="en-US"/>
        </w:rPr>
        <w:object w:dxaOrig="3620" w:dyaOrig="680" w14:anchorId="3C08496F">
          <v:shape id="_x0000_i1026" type="#_x0000_t75" style="width:180pt;height:36pt" o:ole="" fillcolor="window">
            <v:imagedata r:id="rId11" o:title=""/>
          </v:shape>
          <o:OLEObject Type="Embed" ProgID="Equation.3" ShapeID="_x0000_i1026" DrawAspect="Content" ObjectID="_1791051787" r:id="rId12"/>
        </w:object>
      </w:r>
      <w:r w:rsidRPr="00DB410A">
        <w:rPr>
          <w:szCs w:val="22"/>
          <w:lang w:val="en-US"/>
        </w:rPr>
        <w:tab/>
        <w:t>(</w:t>
      </w:r>
      <w:r w:rsidRPr="00DB410A">
        <w:rPr>
          <w:szCs w:val="22"/>
          <w:lang w:val="en-US"/>
        </w:rPr>
        <w:fldChar w:fldCharType="begin"/>
      </w:r>
      <w:r w:rsidRPr="00DB410A">
        <w:rPr>
          <w:szCs w:val="22"/>
          <w:lang w:val="en-US"/>
        </w:rPr>
        <w:instrText xml:space="preserve"> SEQ eq \* MERGEFORMAT </w:instrText>
      </w:r>
      <w:r w:rsidRPr="00DB410A">
        <w:rPr>
          <w:szCs w:val="22"/>
          <w:lang w:val="en-US"/>
        </w:rPr>
        <w:fldChar w:fldCharType="separate"/>
      </w:r>
      <w:r w:rsidRPr="00DB410A">
        <w:rPr>
          <w:noProof/>
          <w:szCs w:val="22"/>
          <w:lang w:val="en-US"/>
        </w:rPr>
        <w:t>2</w:t>
      </w:r>
      <w:r w:rsidRPr="00DB410A">
        <w:rPr>
          <w:szCs w:val="22"/>
          <w:lang w:val="en-US"/>
        </w:rPr>
        <w:fldChar w:fldCharType="end"/>
      </w:r>
      <w:r w:rsidRPr="00DB410A">
        <w:rPr>
          <w:szCs w:val="22"/>
          <w:lang w:val="en-US"/>
        </w:rPr>
        <w:t>)</w:t>
      </w:r>
    </w:p>
    <w:p w14:paraId="7A304E63" w14:textId="77777777" w:rsidR="00322C87" w:rsidRPr="00DB410A" w:rsidRDefault="00322C87" w:rsidP="00322C87">
      <w:pPr>
        <w:pStyle w:val="Equation"/>
        <w:tabs>
          <w:tab w:val="left" w:pos="8789"/>
        </w:tabs>
        <w:ind w:firstLine="567"/>
        <w:rPr>
          <w:szCs w:val="22"/>
          <w:lang w:val="en-US"/>
        </w:rPr>
      </w:pPr>
      <w:r w:rsidRPr="00322C87">
        <w:rPr>
          <w:position w:val="-28"/>
          <w:szCs w:val="22"/>
          <w:lang w:val="en-US"/>
        </w:rPr>
        <w:object w:dxaOrig="3840" w:dyaOrig="680" w14:anchorId="24F606B6">
          <v:shape id="_x0000_i1027" type="#_x0000_t75" style="width:194.25pt;height:36pt" o:ole="" fillcolor="window">
            <v:imagedata r:id="rId13" o:title=""/>
          </v:shape>
          <o:OLEObject Type="Embed" ProgID="Equation.3" ShapeID="_x0000_i1027" DrawAspect="Content" ObjectID="_1791051788" r:id="rId14"/>
        </w:object>
      </w:r>
      <w:r w:rsidRPr="00DB410A">
        <w:rPr>
          <w:szCs w:val="22"/>
          <w:lang w:val="en-US"/>
        </w:rPr>
        <w:tab/>
        <w:t>(</w:t>
      </w:r>
      <w:r>
        <w:rPr>
          <w:szCs w:val="22"/>
          <w:lang w:val="en-US"/>
        </w:rPr>
        <w:t>3</w:t>
      </w:r>
      <w:r w:rsidRPr="00DB410A">
        <w:rPr>
          <w:szCs w:val="22"/>
          <w:lang w:val="en-US"/>
        </w:rPr>
        <w:t>)</w:t>
      </w:r>
    </w:p>
    <w:p w14:paraId="2A3C2833" w14:textId="77777777" w:rsidR="00A47C1A" w:rsidRPr="00DB410A" w:rsidRDefault="00A47C1A">
      <w:pPr>
        <w:rPr>
          <w:sz w:val="22"/>
          <w:szCs w:val="22"/>
        </w:rPr>
      </w:pPr>
    </w:p>
    <w:p w14:paraId="0071BFB0" w14:textId="403589A4" w:rsidR="000235A1" w:rsidRDefault="00A47C1A" w:rsidP="000235A1">
      <w:pPr>
        <w:pStyle w:val="Heading2"/>
        <w:spacing w:after="120"/>
        <w:rPr>
          <w:szCs w:val="22"/>
        </w:rPr>
      </w:pPr>
      <w:r w:rsidRPr="00DB410A">
        <w:rPr>
          <w:szCs w:val="22"/>
        </w:rPr>
        <w:t>References</w:t>
      </w:r>
    </w:p>
    <w:p w14:paraId="60EE25F1" w14:textId="771A98AC" w:rsidR="00D03E26" w:rsidRPr="00D03E26" w:rsidRDefault="00D03E26" w:rsidP="00D03E26">
      <w:r w:rsidRPr="00D03E26">
        <w:t>A guide to IEEE referencing style for</w:t>
      </w:r>
      <w:r>
        <w:t xml:space="preserve"> I4C</w:t>
      </w:r>
      <w:proofErr w:type="gramStart"/>
      <w:r>
        <w:t>2019 :</w:t>
      </w:r>
      <w:proofErr w:type="gramEnd"/>
    </w:p>
    <w:p w14:paraId="0DDD9337" w14:textId="19F174F5" w:rsidR="000235A1" w:rsidRPr="00B57A1C" w:rsidRDefault="008A59DC" w:rsidP="000235A1">
      <w:pPr>
        <w:pStyle w:val="BodyText"/>
      </w:pPr>
      <w:r w:rsidRPr="008A59DC">
        <w:rPr>
          <w:sz w:val="22"/>
          <w:szCs w:val="22"/>
        </w:rPr>
        <w:t xml:space="preserve"> </w:t>
      </w:r>
      <w:r w:rsidR="000235A1" w:rsidRPr="00B57A1C">
        <w:t>The template will number citations consecutively within brackets [1]. The sentence punctuation follows the bracket [2]. Refer simply to the reference number, as in [3]—do not use “Ref. [3]” or “reference [3]” except at the beginning of a sentence: “Reference [3] was the firs</w:t>
      </w:r>
      <w:r w:rsidR="00745294">
        <w:t>t</w:t>
      </w:r>
      <w:r w:rsidR="000235A1" w:rsidRPr="00B57A1C">
        <w:t xml:space="preserve"> </w:t>
      </w:r>
      <w:r w:rsidR="00745294">
        <w:t>.</w:t>
      </w:r>
      <w:r w:rsidR="000235A1" w:rsidRPr="00B57A1C">
        <w:t>..”</w:t>
      </w:r>
    </w:p>
    <w:p w14:paraId="08655DB4" w14:textId="77777777" w:rsidR="000235A1" w:rsidRPr="00B57A1C" w:rsidRDefault="000235A1" w:rsidP="000235A1">
      <w:pPr>
        <w:pStyle w:val="BodyText"/>
      </w:pPr>
      <w:r w:rsidRPr="00B57A1C">
        <w:t>Number footnotes separately in superscripts. Place the actual footnote at the bottom of the column in which it was cited. Do not put footnotes in the reference list. Use letters for table footnotes.</w:t>
      </w:r>
    </w:p>
    <w:p w14:paraId="33C88920" w14:textId="77777777" w:rsidR="000235A1" w:rsidRPr="00B57A1C" w:rsidRDefault="000235A1" w:rsidP="000235A1">
      <w:pPr>
        <w:pStyle w:val="BodyText"/>
      </w:pPr>
      <w:r w:rsidRPr="00B57A1C">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825BFD9" w14:textId="2E4FA339" w:rsidR="009427CA" w:rsidRPr="00D03E26" w:rsidRDefault="000235A1" w:rsidP="00D03E26">
      <w:pPr>
        <w:pStyle w:val="BodyText"/>
      </w:pPr>
      <w:r w:rsidRPr="00B57A1C">
        <w:t>For papers published in translation journals, please give the English citation first, followed by the original foreign-language citation [6].</w:t>
      </w:r>
    </w:p>
    <w:p w14:paraId="5B3DDCCB" w14:textId="77777777" w:rsidR="00A47C1A" w:rsidRPr="00DB410A" w:rsidRDefault="00A47C1A" w:rsidP="00C5255E">
      <w:pPr>
        <w:pStyle w:val="Heading1"/>
        <w:spacing w:after="120"/>
        <w:rPr>
          <w:noProof w:val="0"/>
          <w:szCs w:val="22"/>
          <w:lang w:val="en-GB"/>
        </w:rPr>
      </w:pPr>
      <w:r w:rsidRPr="00DB410A">
        <w:rPr>
          <w:noProof w:val="0"/>
          <w:szCs w:val="22"/>
          <w:lang w:val="en-GB"/>
        </w:rPr>
        <w:t>SUBMITTING THE Paper</w:t>
      </w:r>
    </w:p>
    <w:p w14:paraId="6F4C466A" w14:textId="77777777" w:rsidR="00A47C1A" w:rsidRPr="00DB410A" w:rsidRDefault="00A47C1A" w:rsidP="00433F5D">
      <w:pPr>
        <w:rPr>
          <w:sz w:val="22"/>
          <w:szCs w:val="22"/>
        </w:rPr>
      </w:pPr>
      <w:r w:rsidRPr="00DB410A">
        <w:rPr>
          <w:sz w:val="22"/>
          <w:szCs w:val="22"/>
        </w:rPr>
        <w:t>The full paper ha</w:t>
      </w:r>
      <w:r w:rsidR="00322C87">
        <w:rPr>
          <w:sz w:val="22"/>
          <w:szCs w:val="22"/>
        </w:rPr>
        <w:t>s</w:t>
      </w:r>
      <w:r w:rsidRPr="00DB410A">
        <w:rPr>
          <w:sz w:val="22"/>
          <w:szCs w:val="22"/>
        </w:rPr>
        <w:t xml:space="preserve"> to be submitted electronically </w:t>
      </w:r>
      <w:r w:rsidR="00322C87">
        <w:rPr>
          <w:sz w:val="22"/>
          <w:szCs w:val="22"/>
        </w:rPr>
        <w:t xml:space="preserve">via the website of the conference) </w:t>
      </w:r>
      <w:r w:rsidRPr="00DB410A">
        <w:rPr>
          <w:sz w:val="22"/>
          <w:szCs w:val="22"/>
        </w:rPr>
        <w:t>by</w:t>
      </w:r>
      <w:r w:rsidR="00DF76DD">
        <w:rPr>
          <w:sz w:val="22"/>
          <w:szCs w:val="22"/>
        </w:rPr>
        <w:t xml:space="preserve"> </w:t>
      </w:r>
    </w:p>
    <w:p w14:paraId="5C363536" w14:textId="77777777" w:rsidR="00A47C1A" w:rsidRPr="00DB410A" w:rsidRDefault="00A47C1A" w:rsidP="00E101A4">
      <w:pPr>
        <w:rPr>
          <w:sz w:val="22"/>
          <w:szCs w:val="22"/>
        </w:rPr>
      </w:pPr>
      <w:r w:rsidRPr="00DB410A">
        <w:rPr>
          <w:sz w:val="22"/>
          <w:szCs w:val="22"/>
        </w:rPr>
        <w:t>Paper number (in the format "</w:t>
      </w:r>
      <w:r w:rsidR="00322C87">
        <w:rPr>
          <w:sz w:val="22"/>
          <w:szCs w:val="22"/>
        </w:rPr>
        <w:t>XXX</w:t>
      </w:r>
      <w:r w:rsidRPr="00DB410A">
        <w:rPr>
          <w:sz w:val="22"/>
          <w:szCs w:val="22"/>
        </w:rPr>
        <w:t xml:space="preserve">") is assigned to each abstract after it was </w:t>
      </w:r>
      <w:r w:rsidR="00D1120F">
        <w:rPr>
          <w:sz w:val="22"/>
          <w:szCs w:val="22"/>
        </w:rPr>
        <w:t xml:space="preserve">submitted through our </w:t>
      </w:r>
      <w:proofErr w:type="spellStart"/>
      <w:r w:rsidR="00D1120F">
        <w:rPr>
          <w:sz w:val="22"/>
          <w:szCs w:val="22"/>
        </w:rPr>
        <w:t>OpenConf</w:t>
      </w:r>
      <w:proofErr w:type="spellEnd"/>
      <w:r w:rsidR="00D1120F">
        <w:rPr>
          <w:sz w:val="22"/>
          <w:szCs w:val="22"/>
        </w:rPr>
        <w:t xml:space="preserve"> system</w:t>
      </w:r>
      <w:r w:rsidRPr="00DB410A">
        <w:rPr>
          <w:sz w:val="22"/>
          <w:szCs w:val="22"/>
        </w:rPr>
        <w:t xml:space="preserve"> and autho</w:t>
      </w:r>
      <w:r w:rsidR="00D1120F">
        <w:rPr>
          <w:sz w:val="22"/>
          <w:szCs w:val="22"/>
        </w:rPr>
        <w:t>rs are kindly asked to place this</w:t>
      </w:r>
      <w:r w:rsidRPr="00DB410A">
        <w:rPr>
          <w:sz w:val="22"/>
          <w:szCs w:val="22"/>
        </w:rPr>
        <w:t xml:space="preserve"> paper number to the correct positions in the header and footer before submitting the final version.</w:t>
      </w:r>
    </w:p>
    <w:p w14:paraId="26A43741" w14:textId="77777777" w:rsidR="00A47C1A" w:rsidRPr="00DB410A" w:rsidRDefault="00A47C1A">
      <w:pPr>
        <w:rPr>
          <w:sz w:val="22"/>
          <w:szCs w:val="22"/>
        </w:rPr>
      </w:pPr>
    </w:p>
    <w:p w14:paraId="04E87BE7" w14:textId="77777777" w:rsidR="00A47C1A" w:rsidRPr="00DB410A" w:rsidRDefault="00A47C1A" w:rsidP="00A76109">
      <w:pPr>
        <w:pStyle w:val="Heading1"/>
        <w:spacing w:after="120"/>
      </w:pPr>
      <w:r w:rsidRPr="00DB410A">
        <w:t>Conference Program and proceedings</w:t>
      </w:r>
    </w:p>
    <w:p w14:paraId="65E604BD" w14:textId="77777777" w:rsidR="00A47C1A" w:rsidRPr="00DB410A" w:rsidRDefault="00A47C1A" w:rsidP="00D1120F">
      <w:pPr>
        <w:rPr>
          <w:sz w:val="22"/>
          <w:szCs w:val="22"/>
        </w:rPr>
      </w:pPr>
      <w:r w:rsidRPr="00DB410A">
        <w:rPr>
          <w:sz w:val="22"/>
          <w:szCs w:val="22"/>
        </w:rPr>
        <w:t>The</w:t>
      </w:r>
      <w:r w:rsidR="00D1120F">
        <w:rPr>
          <w:sz w:val="22"/>
          <w:szCs w:val="22"/>
        </w:rPr>
        <w:t xml:space="preserve"> extended</w:t>
      </w:r>
      <w:r w:rsidRPr="00DB410A">
        <w:rPr>
          <w:sz w:val="22"/>
          <w:szCs w:val="22"/>
        </w:rPr>
        <w:t xml:space="preserve"> abstracts and </w:t>
      </w:r>
      <w:r w:rsidR="00D1120F">
        <w:rPr>
          <w:sz w:val="22"/>
          <w:szCs w:val="22"/>
        </w:rPr>
        <w:t>full manuscripts</w:t>
      </w:r>
      <w:r w:rsidRPr="00DB410A">
        <w:rPr>
          <w:sz w:val="22"/>
          <w:szCs w:val="22"/>
        </w:rPr>
        <w:t xml:space="preserve"> are compiled into the conference Proceedings </w:t>
      </w:r>
      <w:r w:rsidR="00D1120F">
        <w:rPr>
          <w:sz w:val="22"/>
          <w:szCs w:val="22"/>
        </w:rPr>
        <w:t>DV</w:t>
      </w:r>
      <w:r w:rsidRPr="00DB410A">
        <w:rPr>
          <w:sz w:val="22"/>
          <w:szCs w:val="22"/>
        </w:rPr>
        <w:t>D-ROM.</w:t>
      </w:r>
    </w:p>
    <w:p w14:paraId="4450ACDD" w14:textId="77777777" w:rsidR="00A47C1A" w:rsidRPr="00DB410A" w:rsidRDefault="00A47C1A">
      <w:pPr>
        <w:rPr>
          <w:sz w:val="22"/>
          <w:szCs w:val="22"/>
        </w:rPr>
      </w:pPr>
    </w:p>
    <w:p w14:paraId="66046AD5" w14:textId="77777777" w:rsidR="00A47C1A" w:rsidRPr="00DB410A" w:rsidRDefault="00A47C1A" w:rsidP="00A76109">
      <w:pPr>
        <w:pStyle w:val="Heading1"/>
        <w:spacing w:after="120"/>
      </w:pPr>
      <w:r w:rsidRPr="00DB410A">
        <w:t>conclusion</w:t>
      </w:r>
    </w:p>
    <w:p w14:paraId="52835155" w14:textId="77777777" w:rsidR="00A47C1A" w:rsidRDefault="00A47C1A">
      <w:pPr>
        <w:rPr>
          <w:sz w:val="22"/>
          <w:szCs w:val="22"/>
        </w:rPr>
      </w:pPr>
      <w:r w:rsidRPr="00DB410A">
        <w:rPr>
          <w:sz w:val="22"/>
          <w:szCs w:val="22"/>
        </w:rPr>
        <w:t>Conclusions should state concisely the most important propositions of the paper as well as the author’s views of the practical implications of the results.</w:t>
      </w:r>
    </w:p>
    <w:p w14:paraId="12D40F8F" w14:textId="77777777" w:rsidR="00C53F2D" w:rsidRDefault="00C53F2D" w:rsidP="00C53F2D">
      <w:pPr>
        <w:ind w:firstLine="0"/>
        <w:rPr>
          <w:sz w:val="22"/>
          <w:szCs w:val="22"/>
        </w:rPr>
      </w:pPr>
    </w:p>
    <w:p w14:paraId="6C65A714" w14:textId="77777777" w:rsidR="00C53F2D" w:rsidRDefault="00C53F2D" w:rsidP="00C53F2D">
      <w:pPr>
        <w:pStyle w:val="Heading1"/>
      </w:pPr>
      <w:r>
        <w:lastRenderedPageBreak/>
        <w:t>ACKNOWLEDGEMENTS</w:t>
      </w:r>
    </w:p>
    <w:p w14:paraId="12C7AB12" w14:textId="77777777" w:rsidR="00C53F2D" w:rsidRDefault="00712C0A" w:rsidP="00712C0A">
      <w:pPr>
        <w:rPr>
          <w:sz w:val="22"/>
          <w:szCs w:val="22"/>
        </w:rPr>
      </w:pPr>
      <w:r>
        <w:rPr>
          <w:sz w:val="22"/>
          <w:szCs w:val="22"/>
        </w:rPr>
        <w:t>A s</w:t>
      </w:r>
      <w:r w:rsidR="00C53F2D">
        <w:rPr>
          <w:sz w:val="22"/>
          <w:szCs w:val="22"/>
        </w:rPr>
        <w:t>hort acknowledgement section can be written between the conclusion and the references.</w:t>
      </w:r>
      <w:r>
        <w:rPr>
          <w:sz w:val="22"/>
          <w:szCs w:val="22"/>
        </w:rPr>
        <w:t xml:space="preserve"> </w:t>
      </w:r>
      <w:r w:rsidRPr="00712C0A">
        <w:rPr>
          <w:sz w:val="22"/>
          <w:szCs w:val="22"/>
        </w:rPr>
        <w:t>Sponsorship and financial support acknowledgments should be included here.</w:t>
      </w:r>
      <w:r>
        <w:rPr>
          <w:sz w:val="22"/>
          <w:szCs w:val="22"/>
        </w:rPr>
        <w:t xml:space="preserve"> </w:t>
      </w:r>
      <w:r w:rsidRPr="003B23F8">
        <w:rPr>
          <w:sz w:val="22"/>
          <w:szCs w:val="22"/>
        </w:rPr>
        <w:t xml:space="preserve">Acknowledging the contributions of other colleagues who are not included in the authorship of this paper is also </w:t>
      </w:r>
      <w:r w:rsidR="003B23F8">
        <w:rPr>
          <w:sz w:val="22"/>
          <w:szCs w:val="22"/>
        </w:rPr>
        <w:t>added</w:t>
      </w:r>
      <w:r w:rsidR="003B23F8" w:rsidRPr="003B23F8">
        <w:rPr>
          <w:sz w:val="22"/>
          <w:szCs w:val="22"/>
        </w:rPr>
        <w:t xml:space="preserve"> </w:t>
      </w:r>
      <w:r w:rsidRPr="003B23F8">
        <w:rPr>
          <w:sz w:val="22"/>
          <w:szCs w:val="22"/>
        </w:rPr>
        <w:t>in this section. If no acknowledgement is necessary, this section should not appear in the paper.</w:t>
      </w:r>
    </w:p>
    <w:p w14:paraId="10FA8E4F" w14:textId="77777777" w:rsidR="00A47C1A" w:rsidRPr="00DB410A" w:rsidRDefault="00A47C1A">
      <w:pPr>
        <w:rPr>
          <w:sz w:val="22"/>
          <w:szCs w:val="22"/>
        </w:rPr>
      </w:pPr>
    </w:p>
    <w:p w14:paraId="70B565C8" w14:textId="490AC87A" w:rsidR="00817C19" w:rsidRDefault="00A47C1A" w:rsidP="00D03E26">
      <w:pPr>
        <w:pStyle w:val="HeaderAbs"/>
        <w:spacing w:after="120"/>
        <w:rPr>
          <w:szCs w:val="22"/>
          <w:lang w:val="en-GB"/>
        </w:rPr>
      </w:pPr>
      <w:bookmarkStart w:id="4" w:name="_Ref473034950"/>
      <w:r w:rsidRPr="00DB410A">
        <w:rPr>
          <w:szCs w:val="22"/>
          <w:lang w:val="en-GB"/>
        </w:rPr>
        <w:t>REFERENCES</w:t>
      </w:r>
      <w:bookmarkEnd w:id="4"/>
    </w:p>
    <w:p w14:paraId="7128B152" w14:textId="77777777" w:rsidR="00D03E26" w:rsidRPr="00D03E26" w:rsidRDefault="00D03E26" w:rsidP="00D03E26">
      <w:pPr>
        <w:pStyle w:val="references"/>
        <w:rPr>
          <w:sz w:val="22"/>
          <w:szCs w:val="22"/>
        </w:rPr>
      </w:pPr>
      <w:r w:rsidRPr="00D03E26">
        <w:rPr>
          <w:sz w:val="22"/>
          <w:szCs w:val="22"/>
        </w:rPr>
        <w:t>G. Eason, B. Noble, and I. N. Sneddon, “On certain integrals of Lipschitz-Hankel type involving products of Bessel functions,” Phil. Trans. Roy. Soc. London, vol. A247, pp. 529–551, April 1955. (references)</w:t>
      </w:r>
    </w:p>
    <w:p w14:paraId="4127787F" w14:textId="77777777" w:rsidR="00D03E26" w:rsidRPr="00D03E26" w:rsidRDefault="00D03E26" w:rsidP="00D03E26">
      <w:pPr>
        <w:pStyle w:val="references"/>
        <w:rPr>
          <w:sz w:val="22"/>
          <w:szCs w:val="22"/>
        </w:rPr>
      </w:pPr>
      <w:r w:rsidRPr="00D03E26">
        <w:rPr>
          <w:sz w:val="22"/>
          <w:szCs w:val="22"/>
        </w:rPr>
        <w:t>J. Clerk Maxwell, A Treatise on Electricity and Magnetism, 3rd ed., vol. 2. Oxford: Clarendon, 1892, pp.68–73.</w:t>
      </w:r>
    </w:p>
    <w:p w14:paraId="22467495" w14:textId="77777777" w:rsidR="00D03E26" w:rsidRPr="00D03E26" w:rsidRDefault="00D03E26" w:rsidP="00D03E26">
      <w:pPr>
        <w:pStyle w:val="references"/>
        <w:rPr>
          <w:sz w:val="22"/>
          <w:szCs w:val="22"/>
        </w:rPr>
      </w:pPr>
      <w:r w:rsidRPr="00D03E26">
        <w:rPr>
          <w:sz w:val="22"/>
          <w:szCs w:val="22"/>
        </w:rPr>
        <w:t>I. S. Jacobs and C. P. Bean, “Fine particles, thin films and exchange anisotropy,” in Magnetism, vol. III, G. T. Rado and H. Suhl, Eds. New York: Academic, 1963, pp. 271–350.</w:t>
      </w:r>
    </w:p>
    <w:p w14:paraId="03F346CF" w14:textId="77777777" w:rsidR="00D03E26" w:rsidRPr="00D03E26" w:rsidRDefault="00D03E26" w:rsidP="00D03E26">
      <w:pPr>
        <w:pStyle w:val="references"/>
        <w:rPr>
          <w:sz w:val="22"/>
          <w:szCs w:val="22"/>
        </w:rPr>
      </w:pPr>
      <w:r w:rsidRPr="00D03E26">
        <w:rPr>
          <w:sz w:val="22"/>
          <w:szCs w:val="22"/>
        </w:rPr>
        <w:t>K. Elissa, “Title of paper if known,” unpublished.</w:t>
      </w:r>
    </w:p>
    <w:p w14:paraId="26F01C09" w14:textId="77777777" w:rsidR="00D03E26" w:rsidRPr="00D03E26" w:rsidRDefault="00D03E26" w:rsidP="00D03E26">
      <w:pPr>
        <w:pStyle w:val="references"/>
        <w:rPr>
          <w:sz w:val="22"/>
          <w:szCs w:val="22"/>
        </w:rPr>
      </w:pPr>
      <w:r w:rsidRPr="00D03E26">
        <w:rPr>
          <w:sz w:val="22"/>
          <w:szCs w:val="22"/>
        </w:rPr>
        <w:t>R. Nicole, “Title of paper with only first word capitalized,” J. Name Stand. Abbrev., in press.</w:t>
      </w:r>
    </w:p>
    <w:p w14:paraId="64705EE2" w14:textId="77777777" w:rsidR="00D03E26" w:rsidRPr="00D03E26" w:rsidRDefault="00D03E26" w:rsidP="00D03E26">
      <w:pPr>
        <w:pStyle w:val="references"/>
        <w:rPr>
          <w:sz w:val="22"/>
          <w:szCs w:val="22"/>
        </w:rPr>
      </w:pPr>
      <w:r w:rsidRPr="00D03E26">
        <w:rPr>
          <w:sz w:val="22"/>
          <w:szCs w:val="22"/>
        </w:rPr>
        <w:t>Y. Yorozu, M. Hirano, K. Oka, and Y. Tagawa, “Electron spectroscopy studies on magneto-optical media and plastic substrate interface,” IEEE Transl. J. Magn. Japan, vol. 2, pp. 740–741, August 1987 [Digests 9th Annual Conf. Magnetics Japan, p. 301, 1982].</w:t>
      </w:r>
    </w:p>
    <w:p w14:paraId="45F4E73B" w14:textId="77777777" w:rsidR="00D03E26" w:rsidRPr="00D03E26" w:rsidRDefault="00D03E26" w:rsidP="00D03E26">
      <w:pPr>
        <w:pStyle w:val="references"/>
        <w:rPr>
          <w:sz w:val="22"/>
          <w:szCs w:val="22"/>
        </w:rPr>
      </w:pPr>
      <w:r w:rsidRPr="00D03E26">
        <w:rPr>
          <w:sz w:val="22"/>
          <w:szCs w:val="22"/>
        </w:rPr>
        <w:t>M. Young, The Technical Writer's Handbook. Mill Valley, CA: University Science, 1989.</w:t>
      </w:r>
    </w:p>
    <w:p w14:paraId="3DB9DA45" w14:textId="77777777" w:rsidR="00D03E26" w:rsidRPr="00D03E26" w:rsidRDefault="00D03E26" w:rsidP="00D03E26">
      <w:pPr>
        <w:pStyle w:val="HeaderAbs"/>
        <w:spacing w:after="120"/>
        <w:rPr>
          <w:szCs w:val="22"/>
          <w:lang w:val="en-GB"/>
        </w:rPr>
      </w:pPr>
    </w:p>
    <w:sectPr w:rsidR="00D03E26" w:rsidRPr="00D03E26" w:rsidSect="00BE669B">
      <w:footerReference w:type="default" r:id="rId15"/>
      <w:headerReference w:type="first" r:id="rId16"/>
      <w:footerReference w:type="first" r:id="rId17"/>
      <w:pgSz w:w="12240" w:h="15840" w:code="1"/>
      <w:pgMar w:top="1440" w:right="1440" w:bottom="1440" w:left="1440" w:header="907" w:footer="9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B0C41" w14:textId="77777777" w:rsidR="002D062A" w:rsidRDefault="002D062A">
      <w:r>
        <w:separator/>
      </w:r>
    </w:p>
  </w:endnote>
  <w:endnote w:type="continuationSeparator" w:id="0">
    <w:p w14:paraId="63FC37A3" w14:textId="77777777" w:rsidR="002D062A" w:rsidRDefault="002D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F15D" w14:textId="77777777" w:rsidR="00A47C1A" w:rsidRDefault="00A47C1A">
    <w:pPr>
      <w:pStyle w:val="Footer"/>
      <w:jc w:val="center"/>
    </w:pPr>
  </w:p>
  <w:p w14:paraId="146C5D85" w14:textId="77777777" w:rsidR="00A47C1A" w:rsidRDefault="00A47C1A">
    <w:pPr>
      <w:pStyle w:val="Footer"/>
      <w:jc w:val="center"/>
    </w:pPr>
    <w:r>
      <w:fldChar w:fldCharType="begin"/>
    </w:r>
    <w:r>
      <w:instrText xml:space="preserve"> PAGE </w:instrText>
    </w:r>
    <w:r>
      <w:fldChar w:fldCharType="separate"/>
    </w:r>
    <w:r w:rsidR="00F8345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B1D79" w14:textId="77777777" w:rsidR="00A47C1A" w:rsidRDefault="00A47C1A">
    <w:pPr>
      <w:pStyle w:val="Footer"/>
      <w:jc w:val="center"/>
      <w:rPr>
        <w:lang w:val="sl-SI"/>
      </w:rPr>
    </w:pPr>
    <w:r>
      <w:rPr>
        <w:rStyle w:val="PageNumber"/>
      </w:rPr>
      <w:fldChar w:fldCharType="begin"/>
    </w:r>
    <w:r>
      <w:rPr>
        <w:rStyle w:val="PageNumber"/>
      </w:rPr>
      <w:instrText xml:space="preserve"> PAGE </w:instrText>
    </w:r>
    <w:r>
      <w:rPr>
        <w:rStyle w:val="PageNumber"/>
      </w:rPr>
      <w:fldChar w:fldCharType="separate"/>
    </w:r>
    <w:r w:rsidR="00F83457">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3477A" w14:textId="77777777" w:rsidR="002D062A" w:rsidRDefault="002D062A">
      <w:r>
        <w:separator/>
      </w:r>
    </w:p>
  </w:footnote>
  <w:footnote w:type="continuationSeparator" w:id="0">
    <w:p w14:paraId="0D679F9B" w14:textId="77777777" w:rsidR="002D062A" w:rsidRDefault="002D0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99E50" w14:textId="77777777" w:rsidR="00A47C1A" w:rsidRPr="0034690A" w:rsidRDefault="0034690A" w:rsidP="0034690A">
    <w:pPr>
      <w:pStyle w:val="Header"/>
      <w:jc w:val="center"/>
    </w:pPr>
    <w:r w:rsidRPr="008B49A0">
      <w:rPr>
        <w:noProof/>
        <w:rtl/>
      </w:rPr>
      <w:drawing>
        <wp:anchor distT="0" distB="0" distL="114300" distR="114300" simplePos="0" relativeHeight="251659264" behindDoc="1" locked="0" layoutInCell="1" allowOverlap="1" wp14:anchorId="5A486D7B" wp14:editId="02967441">
          <wp:simplePos x="0" y="0"/>
          <wp:positionH relativeFrom="margin">
            <wp:posOffset>-714375</wp:posOffset>
          </wp:positionH>
          <wp:positionV relativeFrom="paragraph">
            <wp:posOffset>-290195</wp:posOffset>
          </wp:positionV>
          <wp:extent cx="7355205" cy="817245"/>
          <wp:effectExtent l="0" t="0" r="0"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55205" cy="817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585134A"/>
    <w:multiLevelType w:val="hybridMultilevel"/>
    <w:tmpl w:val="36D4D8DE"/>
    <w:lvl w:ilvl="0" w:tplc="4B2C6D20">
      <w:start w:val="1"/>
      <w:numFmt w:val="decimal"/>
      <w:lvlText w:val="[%1] "/>
      <w:lvlJc w:val="left"/>
      <w:pPr>
        <w:ind w:left="720" w:hanging="360"/>
      </w:pPr>
      <w:rPr>
        <w:rFonts w:cs="Times New Roman"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82"/>
    <w:rsid w:val="000235A1"/>
    <w:rsid w:val="00026D13"/>
    <w:rsid w:val="00031663"/>
    <w:rsid w:val="00090DB3"/>
    <w:rsid w:val="00095DE1"/>
    <w:rsid w:val="000A443E"/>
    <w:rsid w:val="000C7183"/>
    <w:rsid w:val="000D1750"/>
    <w:rsid w:val="000E7A26"/>
    <w:rsid w:val="000F268D"/>
    <w:rsid w:val="0011741F"/>
    <w:rsid w:val="00120A74"/>
    <w:rsid w:val="00126B65"/>
    <w:rsid w:val="001F4C3D"/>
    <w:rsid w:val="001F57B9"/>
    <w:rsid w:val="00243A47"/>
    <w:rsid w:val="0024718D"/>
    <w:rsid w:val="002D062A"/>
    <w:rsid w:val="0030169D"/>
    <w:rsid w:val="0030251D"/>
    <w:rsid w:val="003141FE"/>
    <w:rsid w:val="00322C87"/>
    <w:rsid w:val="0034690A"/>
    <w:rsid w:val="00371943"/>
    <w:rsid w:val="00393D37"/>
    <w:rsid w:val="00396E0A"/>
    <w:rsid w:val="003A0409"/>
    <w:rsid w:val="003B23F8"/>
    <w:rsid w:val="003C5C74"/>
    <w:rsid w:val="00406531"/>
    <w:rsid w:val="00431704"/>
    <w:rsid w:val="004334AC"/>
    <w:rsid w:val="00433F5D"/>
    <w:rsid w:val="004762B3"/>
    <w:rsid w:val="0048312F"/>
    <w:rsid w:val="004859F1"/>
    <w:rsid w:val="004954F9"/>
    <w:rsid w:val="004B0034"/>
    <w:rsid w:val="004C62C9"/>
    <w:rsid w:val="004E477E"/>
    <w:rsid w:val="0050678C"/>
    <w:rsid w:val="00511DC4"/>
    <w:rsid w:val="005A2A22"/>
    <w:rsid w:val="005A6463"/>
    <w:rsid w:val="005B32C5"/>
    <w:rsid w:val="005D6F99"/>
    <w:rsid w:val="005D7708"/>
    <w:rsid w:val="005E091D"/>
    <w:rsid w:val="00624B3E"/>
    <w:rsid w:val="00674EAE"/>
    <w:rsid w:val="00707AF0"/>
    <w:rsid w:val="00712C0A"/>
    <w:rsid w:val="00745294"/>
    <w:rsid w:val="00766E2C"/>
    <w:rsid w:val="007675D9"/>
    <w:rsid w:val="00817C19"/>
    <w:rsid w:val="00850419"/>
    <w:rsid w:val="008841D0"/>
    <w:rsid w:val="008A1024"/>
    <w:rsid w:val="008A59DC"/>
    <w:rsid w:val="008D04CE"/>
    <w:rsid w:val="008D3207"/>
    <w:rsid w:val="008D4882"/>
    <w:rsid w:val="00915D10"/>
    <w:rsid w:val="009427CA"/>
    <w:rsid w:val="0098283C"/>
    <w:rsid w:val="009B340B"/>
    <w:rsid w:val="009B4D62"/>
    <w:rsid w:val="009D778B"/>
    <w:rsid w:val="00A47C1A"/>
    <w:rsid w:val="00A55CFD"/>
    <w:rsid w:val="00A561CE"/>
    <w:rsid w:val="00A759DB"/>
    <w:rsid w:val="00A76109"/>
    <w:rsid w:val="00A77868"/>
    <w:rsid w:val="00A93879"/>
    <w:rsid w:val="00AB3114"/>
    <w:rsid w:val="00B00D37"/>
    <w:rsid w:val="00BD4818"/>
    <w:rsid w:val="00BE669B"/>
    <w:rsid w:val="00BF7AE8"/>
    <w:rsid w:val="00C0387D"/>
    <w:rsid w:val="00C10B67"/>
    <w:rsid w:val="00C22C0E"/>
    <w:rsid w:val="00C46D17"/>
    <w:rsid w:val="00C50A4E"/>
    <w:rsid w:val="00C5255E"/>
    <w:rsid w:val="00C53F2D"/>
    <w:rsid w:val="00C73133"/>
    <w:rsid w:val="00C75E87"/>
    <w:rsid w:val="00C82F73"/>
    <w:rsid w:val="00CD71FD"/>
    <w:rsid w:val="00CE1311"/>
    <w:rsid w:val="00D006E4"/>
    <w:rsid w:val="00D03E26"/>
    <w:rsid w:val="00D1120F"/>
    <w:rsid w:val="00D1400E"/>
    <w:rsid w:val="00D149AD"/>
    <w:rsid w:val="00D27C05"/>
    <w:rsid w:val="00D350F3"/>
    <w:rsid w:val="00D44718"/>
    <w:rsid w:val="00D47D12"/>
    <w:rsid w:val="00D60208"/>
    <w:rsid w:val="00D67F03"/>
    <w:rsid w:val="00DB26C8"/>
    <w:rsid w:val="00DB410A"/>
    <w:rsid w:val="00DB691F"/>
    <w:rsid w:val="00DF185A"/>
    <w:rsid w:val="00DF76DD"/>
    <w:rsid w:val="00E101A4"/>
    <w:rsid w:val="00E30BEB"/>
    <w:rsid w:val="00E74541"/>
    <w:rsid w:val="00EC62B5"/>
    <w:rsid w:val="00EC70DC"/>
    <w:rsid w:val="00F07773"/>
    <w:rsid w:val="00F834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fill="f" fillcolor="white" stroke="f">
      <v:fill color="white" on="f"/>
      <v:stroke on="f"/>
    </o:shapedefaults>
    <o:shapelayout v:ext="edit">
      <o:idmap v:ext="edit" data="1"/>
    </o:shapelayout>
  </w:shapeDefaults>
  <w:decimalSymbol w:val="."/>
  <w:listSeparator w:val=","/>
  <w14:docId w14:val="233D52E0"/>
  <w15:chartTrackingRefBased/>
  <w15:docId w15:val="{58BF0134-3C40-4FF3-9FC1-85EDC41A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firstLine="567"/>
      <w:jc w:val="both"/>
    </w:pPr>
    <w:rPr>
      <w:sz w:val="24"/>
      <w:lang w:val="en-GB"/>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rPr>
  </w:style>
  <w:style w:type="paragraph" w:customStyle="1" w:styleId="Authorname">
    <w:name w:val="Author name"/>
    <w:pPr>
      <w:spacing w:before="240"/>
      <w:jc w:val="center"/>
    </w:pPr>
    <w:rPr>
      <w:b/>
      <w:sz w:val="24"/>
    </w:rPr>
  </w:style>
  <w:style w:type="paragraph" w:customStyle="1" w:styleId="AuthorAffilliation">
    <w:name w:val="Author Affilliation"/>
    <w:pPr>
      <w:jc w:val="center"/>
    </w:pPr>
    <w:rPr>
      <w:noProof/>
      <w:sz w:val="24"/>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pPr>
      <w:tabs>
        <w:tab w:val="center" w:pos="4153"/>
        <w:tab w:val="right" w:pos="9072"/>
      </w:tabs>
    </w:pPr>
    <w:rPr>
      <w:sz w:val="18"/>
      <w:lang w:val="en-US"/>
    </w:rPr>
  </w:style>
  <w:style w:type="paragraph" w:styleId="Footer">
    <w:name w:val="footer"/>
    <w:basedOn w:val="Normal"/>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0">
    <w:name w:val="References"/>
    <w:basedOn w:val="Normal"/>
    <w:pPr>
      <w:spacing w:before="40" w:line="200" w:lineRule="atLeast"/>
      <w:ind w:left="426" w:hanging="426"/>
    </w:pPr>
    <w:rPr>
      <w:sz w:val="18"/>
    </w:rPr>
  </w:style>
  <w:style w:type="character" w:styleId="CommentReference">
    <w:name w:val="annotation reference"/>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rPr>
      <w:sz w:val="24"/>
      <w:lang w:val="en-US" w:eastAsia="en-US" w:bidi="ar-SA"/>
    </w:rPr>
  </w:style>
  <w:style w:type="character" w:styleId="Emphasis">
    <w:name w:val="Emphasis"/>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paragraph" w:styleId="Bibliography">
    <w:name w:val="Bibliography"/>
    <w:basedOn w:val="Normal"/>
    <w:next w:val="Normal"/>
    <w:uiPriority w:val="37"/>
    <w:unhideWhenUsed/>
    <w:rsid w:val="00817C19"/>
    <w:pPr>
      <w:ind w:firstLine="0"/>
      <w:jc w:val="left"/>
    </w:pPr>
    <w:rPr>
      <w:szCs w:val="24"/>
      <w:lang w:val="en-US"/>
    </w:rPr>
  </w:style>
  <w:style w:type="paragraph" w:customStyle="1" w:styleId="references">
    <w:name w:val="references"/>
    <w:rsid w:val="00D03E26"/>
    <w:pPr>
      <w:numPr>
        <w:numId w:val="18"/>
      </w:numPr>
      <w:spacing w:after="50" w:line="180" w:lineRule="exact"/>
      <w:jc w:val="both"/>
    </w:pPr>
    <w:rPr>
      <w:rFonts w:eastAsia="MS Mincho"/>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20127">
      <w:bodyDiv w:val="1"/>
      <w:marLeft w:val="0"/>
      <w:marRight w:val="0"/>
      <w:marTop w:val="0"/>
      <w:marBottom w:val="0"/>
      <w:divBdr>
        <w:top w:val="none" w:sz="0" w:space="0" w:color="auto"/>
        <w:left w:val="none" w:sz="0" w:space="0" w:color="auto"/>
        <w:bottom w:val="none" w:sz="0" w:space="0" w:color="auto"/>
        <w:right w:val="none" w:sz="0" w:space="0" w:color="auto"/>
      </w:divBdr>
      <w:divsChild>
        <w:div w:id="531767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AC992-85D9-456F-B5F8-AC6C7CD15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80</TotalTime>
  <Pages>4</Pages>
  <Words>1145</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Kiky</dc:creator>
  <cp:keywords>Dubrovnik, Croatia, nuclear</cp:keywords>
  <dc:description>Dubrovnik, Croatia, 21-26 May 2006</dc:description>
  <cp:lastModifiedBy>Mohammadhadi Alaeiyan</cp:lastModifiedBy>
  <cp:revision>15</cp:revision>
  <cp:lastPrinted>2006-01-27T13:53:00Z</cp:lastPrinted>
  <dcterms:created xsi:type="dcterms:W3CDTF">2018-09-22T07:34:00Z</dcterms:created>
  <dcterms:modified xsi:type="dcterms:W3CDTF">2024-10-21T18:07:00Z</dcterms:modified>
</cp:coreProperties>
</file>